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CBF" w:rsidRDefault="00511CBF" w:rsidP="00A25397">
      <w:pPr>
        <w:pStyle w:val="a4"/>
        <w:autoSpaceDE w:val="0"/>
        <w:autoSpaceDN w:val="0"/>
        <w:spacing w:after="80"/>
        <w:ind w:right="-1050"/>
        <w:outlineLvl w:val="0"/>
        <w:rPr>
          <w:rFonts w:ascii="Times New Roman" w:hAnsi="Times New Roman"/>
          <w:b w:val="0"/>
          <w:sz w:val="32"/>
          <w:szCs w:val="32"/>
          <w:lang w:eastAsia="ru-RU"/>
        </w:rPr>
      </w:pPr>
      <w:bookmarkStart w:id="0" w:name="_GoBack"/>
      <w:r>
        <w:rPr>
          <w:rFonts w:ascii="Times New Roman" w:hAnsi="Times New Roman"/>
          <w:b w:val="0"/>
          <w:bCs w:val="0"/>
          <w:sz w:val="32"/>
          <w:szCs w:val="32"/>
          <w:lang w:eastAsia="ru-RU"/>
        </w:rPr>
        <w:t>ДЕРЖАВНА ПОДАТКОВА СЛУЖБА УКРАЇНИ</w:t>
      </w:r>
    </w:p>
    <w:p w:rsidR="00511CBF" w:rsidRPr="00BC54F1" w:rsidRDefault="00511CBF" w:rsidP="00A25397">
      <w:pPr>
        <w:ind w:right="-1" w:firstLine="709"/>
        <w:jc w:val="center"/>
        <w:rPr>
          <w:szCs w:val="28"/>
          <w:lang w:val="uk-UA"/>
        </w:rPr>
      </w:pPr>
      <w:r w:rsidRPr="00BC54F1">
        <w:rPr>
          <w:szCs w:val="28"/>
          <w:lang w:val="uk-UA"/>
        </w:rPr>
        <w:t>ГОЛОВНЕ УПРАВЛІННЯ ДПС у м. Києві</w:t>
      </w:r>
    </w:p>
    <w:p w:rsidR="00511CBF" w:rsidRPr="00A25397" w:rsidRDefault="00511CBF" w:rsidP="00A25397">
      <w:pPr>
        <w:pStyle w:val="a4"/>
        <w:pBdr>
          <w:bottom w:val="single" w:sz="12" w:space="1" w:color="auto"/>
        </w:pBdr>
        <w:spacing w:after="80"/>
        <w:outlineLvl w:val="0"/>
        <w:rPr>
          <w:rFonts w:ascii="Times New Roman" w:hAnsi="Times New Roman"/>
          <w:b w:val="0"/>
          <w:i/>
          <w:lang w:val="en-US"/>
        </w:rPr>
      </w:pPr>
      <w:r>
        <w:rPr>
          <w:rFonts w:ascii="Times New Roman" w:hAnsi="Times New Roman"/>
          <w:b w:val="0"/>
        </w:rPr>
        <w:t>ПРЕССЛУЖБА</w:t>
      </w:r>
    </w:p>
    <w:bookmarkEnd w:id="0"/>
    <w:p w:rsidR="00511CBF" w:rsidRDefault="00511CBF" w:rsidP="00511CBF">
      <w:pPr>
        <w:pStyle w:val="a4"/>
        <w:pBdr>
          <w:bottom w:val="single" w:sz="12" w:space="1" w:color="auto"/>
        </w:pBdr>
        <w:spacing w:after="80"/>
        <w:outlineLvl w:val="0"/>
        <w:rPr>
          <w:rFonts w:ascii="Times New Roman" w:hAnsi="Times New Roman"/>
          <w:b w:val="0"/>
          <w:i/>
          <w:sz w:val="24"/>
        </w:rPr>
      </w:pPr>
      <w:proofErr w:type="spellStart"/>
      <w:r>
        <w:rPr>
          <w:rFonts w:ascii="Times New Roman" w:hAnsi="Times New Roman"/>
          <w:b w:val="0"/>
          <w:sz w:val="24"/>
        </w:rPr>
        <w:t>субсайт</w:t>
      </w:r>
      <w:proofErr w:type="spellEnd"/>
      <w:r>
        <w:rPr>
          <w:rFonts w:ascii="Times New Roman" w:hAnsi="Times New Roman"/>
          <w:b w:val="0"/>
          <w:sz w:val="24"/>
        </w:rPr>
        <w:t xml:space="preserve"> </w:t>
      </w:r>
      <w:proofErr w:type="spellStart"/>
      <w:r>
        <w:rPr>
          <w:rFonts w:ascii="Times New Roman" w:hAnsi="Times New Roman"/>
          <w:b w:val="0"/>
          <w:sz w:val="24"/>
        </w:rPr>
        <w:t>вебпорталу</w:t>
      </w:r>
      <w:proofErr w:type="spellEnd"/>
      <w:r>
        <w:rPr>
          <w:rFonts w:ascii="Times New Roman" w:hAnsi="Times New Roman"/>
          <w:b w:val="0"/>
          <w:sz w:val="24"/>
        </w:rPr>
        <w:t xml:space="preserve"> ДПС України: </w:t>
      </w:r>
      <w:proofErr w:type="spellStart"/>
      <w:r>
        <w:rPr>
          <w:rFonts w:ascii="Times New Roman" w:hAnsi="Times New Roman"/>
          <w:b w:val="0"/>
          <w:sz w:val="24"/>
          <w:lang w:val="en-US"/>
        </w:rPr>
        <w:t>kyiv</w:t>
      </w:r>
      <w:proofErr w:type="spellEnd"/>
      <w:r>
        <w:rPr>
          <w:rFonts w:ascii="Times New Roman" w:hAnsi="Times New Roman"/>
          <w:b w:val="0"/>
          <w:sz w:val="24"/>
        </w:rPr>
        <w:t>.</w:t>
      </w:r>
      <w:r>
        <w:rPr>
          <w:rFonts w:ascii="Times New Roman" w:hAnsi="Times New Roman"/>
          <w:b w:val="0"/>
          <w:sz w:val="24"/>
          <w:lang w:val="en-US"/>
        </w:rPr>
        <w:t>tax</w:t>
      </w:r>
      <w:r>
        <w:rPr>
          <w:rFonts w:ascii="Times New Roman" w:hAnsi="Times New Roman"/>
          <w:b w:val="0"/>
          <w:sz w:val="24"/>
        </w:rPr>
        <w:t>.gov.ua</w:t>
      </w:r>
    </w:p>
    <w:p w:rsidR="00511CBF" w:rsidRDefault="00511CBF" w:rsidP="00511CBF">
      <w:pPr>
        <w:jc w:val="center"/>
        <w:rPr>
          <w:lang w:val="uk-UA"/>
        </w:rPr>
      </w:pPr>
      <w:r>
        <w:rPr>
          <w:sz w:val="20"/>
          <w:szCs w:val="20"/>
          <w:lang w:val="uk-UA"/>
        </w:rPr>
        <w:t xml:space="preserve">04116, Київ, вул. </w:t>
      </w:r>
      <w:proofErr w:type="spellStart"/>
      <w:r>
        <w:rPr>
          <w:sz w:val="20"/>
          <w:szCs w:val="20"/>
          <w:lang w:val="uk-UA"/>
        </w:rPr>
        <w:t>Шолуденка</w:t>
      </w:r>
      <w:proofErr w:type="spellEnd"/>
      <w:r>
        <w:rPr>
          <w:sz w:val="20"/>
          <w:szCs w:val="20"/>
          <w:lang w:val="uk-UA"/>
        </w:rPr>
        <w:t xml:space="preserve">, 33/19, </w:t>
      </w:r>
      <w:proofErr w:type="spellStart"/>
      <w:r>
        <w:rPr>
          <w:sz w:val="20"/>
          <w:szCs w:val="20"/>
          <w:lang w:val="uk-UA"/>
        </w:rPr>
        <w:t>тел</w:t>
      </w:r>
      <w:proofErr w:type="spellEnd"/>
      <w:r>
        <w:rPr>
          <w:sz w:val="20"/>
          <w:szCs w:val="20"/>
          <w:lang w:val="uk-UA"/>
        </w:rPr>
        <w:t xml:space="preserve">./факс: 520-62-72; 454-70-87 </w:t>
      </w:r>
      <w:r>
        <w:rPr>
          <w:sz w:val="20"/>
          <w:szCs w:val="20"/>
        </w:rPr>
        <w:t>e</w:t>
      </w:r>
      <w:r>
        <w:rPr>
          <w:sz w:val="20"/>
          <w:szCs w:val="20"/>
          <w:lang w:val="uk-UA"/>
        </w:rPr>
        <w:t>-</w:t>
      </w:r>
      <w:proofErr w:type="spellStart"/>
      <w:r>
        <w:rPr>
          <w:sz w:val="20"/>
          <w:szCs w:val="20"/>
        </w:rPr>
        <w:t>mail</w:t>
      </w:r>
      <w:proofErr w:type="spellEnd"/>
      <w:r>
        <w:rPr>
          <w:sz w:val="20"/>
          <w:szCs w:val="20"/>
          <w:lang w:val="uk-UA"/>
        </w:rPr>
        <w:t xml:space="preserve">: </w:t>
      </w:r>
      <w:hyperlink r:id="rId5" w:history="1">
        <w:r>
          <w:rPr>
            <w:rStyle w:val="a3"/>
            <w:sz w:val="20"/>
            <w:szCs w:val="20"/>
            <w:lang w:val="en-US"/>
          </w:rPr>
          <w:t>kyiv</w:t>
        </w:r>
        <w:r>
          <w:rPr>
            <w:rStyle w:val="a3"/>
            <w:sz w:val="20"/>
            <w:szCs w:val="20"/>
            <w:lang w:val="uk-UA"/>
          </w:rPr>
          <w:t>.</w:t>
        </w:r>
        <w:r>
          <w:rPr>
            <w:rStyle w:val="a3"/>
            <w:sz w:val="20"/>
            <w:szCs w:val="20"/>
            <w:lang w:val="en-US"/>
          </w:rPr>
          <w:t>official</w:t>
        </w:r>
        <w:r>
          <w:rPr>
            <w:rStyle w:val="a3"/>
            <w:sz w:val="20"/>
            <w:szCs w:val="20"/>
            <w:lang w:val="uk-UA"/>
          </w:rPr>
          <w:t>@tax.</w:t>
        </w:r>
        <w:r>
          <w:rPr>
            <w:rStyle w:val="a3"/>
            <w:sz w:val="20"/>
            <w:szCs w:val="20"/>
            <w:lang w:val="en-US"/>
          </w:rPr>
          <w:t>gov</w:t>
        </w:r>
        <w:r>
          <w:rPr>
            <w:rStyle w:val="a3"/>
            <w:sz w:val="20"/>
            <w:szCs w:val="20"/>
            <w:lang w:val="uk-UA"/>
          </w:rPr>
          <w:t>.</w:t>
        </w:r>
        <w:proofErr w:type="spellStart"/>
        <w:r>
          <w:rPr>
            <w:rStyle w:val="a3"/>
            <w:sz w:val="20"/>
            <w:szCs w:val="20"/>
            <w:lang w:val="en-US"/>
          </w:rPr>
          <w:t>ua</w:t>
        </w:r>
        <w:proofErr w:type="spellEnd"/>
      </w:hyperlink>
    </w:p>
    <w:p w:rsidR="00511CBF" w:rsidRDefault="00511CBF" w:rsidP="00511CBF">
      <w:pPr>
        <w:jc w:val="center"/>
        <w:rPr>
          <w:i/>
          <w:iCs/>
          <w:szCs w:val="28"/>
          <w:lang w:val="uk-UA"/>
        </w:rPr>
      </w:pPr>
      <w:r>
        <w:rPr>
          <w:lang w:val="uk-UA"/>
        </w:rPr>
        <w:t xml:space="preserve"> </w:t>
      </w:r>
    </w:p>
    <w:p w:rsidR="00511CBF" w:rsidRDefault="00511CBF" w:rsidP="00511CBF">
      <w:pPr>
        <w:jc w:val="right"/>
        <w:rPr>
          <w:i/>
          <w:iCs/>
          <w:szCs w:val="28"/>
          <w:lang w:val="uk-UA"/>
        </w:rPr>
      </w:pPr>
      <w:r>
        <w:rPr>
          <w:i/>
          <w:iCs/>
          <w:szCs w:val="28"/>
          <w:lang w:val="uk-UA"/>
        </w:rPr>
        <w:t>До уваги представників ЗМІ</w:t>
      </w:r>
    </w:p>
    <w:p w:rsidR="00511CBF" w:rsidRDefault="002865DA" w:rsidP="00511CBF">
      <w:pPr>
        <w:jc w:val="right"/>
        <w:rPr>
          <w:i/>
          <w:iCs/>
          <w:szCs w:val="28"/>
          <w:lang w:val="uk-UA"/>
        </w:rPr>
      </w:pPr>
      <w:r w:rsidRPr="002865DA">
        <w:rPr>
          <w:i/>
          <w:iCs/>
          <w:szCs w:val="28"/>
        </w:rPr>
        <w:t>08</w:t>
      </w:r>
      <w:r w:rsidR="008C4CA7">
        <w:rPr>
          <w:i/>
          <w:iCs/>
          <w:szCs w:val="28"/>
          <w:lang w:val="uk-UA"/>
        </w:rPr>
        <w:t>.</w:t>
      </w:r>
      <w:r w:rsidR="00A007A0">
        <w:rPr>
          <w:i/>
          <w:iCs/>
          <w:szCs w:val="28"/>
          <w:lang w:val="uk-UA"/>
        </w:rPr>
        <w:t>0</w:t>
      </w:r>
      <w:r w:rsidRPr="002865DA">
        <w:rPr>
          <w:i/>
          <w:iCs/>
          <w:szCs w:val="28"/>
        </w:rPr>
        <w:t>9</w:t>
      </w:r>
      <w:r w:rsidR="00A007A0">
        <w:rPr>
          <w:i/>
          <w:iCs/>
          <w:szCs w:val="28"/>
          <w:lang w:val="uk-UA"/>
        </w:rPr>
        <w:t>.2023</w:t>
      </w:r>
      <w:r w:rsidR="00511CBF">
        <w:rPr>
          <w:i/>
          <w:iCs/>
          <w:szCs w:val="28"/>
          <w:lang w:val="uk-UA"/>
        </w:rPr>
        <w:t xml:space="preserve"> р.</w:t>
      </w:r>
    </w:p>
    <w:p w:rsidR="00511CBF" w:rsidRDefault="00511CBF" w:rsidP="00511CBF">
      <w:pPr>
        <w:rPr>
          <w:sz w:val="24"/>
          <w:lang w:val="uk-UA"/>
        </w:rPr>
      </w:pPr>
    </w:p>
    <w:p w:rsidR="00777050" w:rsidRDefault="00777050" w:rsidP="00256859">
      <w:pPr>
        <w:ind w:right="-1" w:firstLine="709"/>
        <w:jc w:val="center"/>
        <w:rPr>
          <w:b/>
          <w:szCs w:val="28"/>
          <w:lang w:val="uk-UA"/>
        </w:rPr>
      </w:pPr>
      <w:r w:rsidRPr="00777050">
        <w:rPr>
          <w:b/>
          <w:szCs w:val="28"/>
          <w:lang w:val="uk-UA"/>
        </w:rPr>
        <w:t xml:space="preserve">Щодо яких </w:t>
      </w:r>
      <w:r w:rsidR="0031418F" w:rsidRPr="00777050">
        <w:rPr>
          <w:b/>
          <w:szCs w:val="28"/>
          <w:lang w:val="uk-UA"/>
        </w:rPr>
        <w:t>платників податків контролюючим органом не застосовуються заходи стягнення</w:t>
      </w:r>
      <w:r w:rsidRPr="00777050">
        <w:rPr>
          <w:b/>
          <w:szCs w:val="28"/>
          <w:lang w:val="uk-UA"/>
        </w:rPr>
        <w:t xml:space="preserve">, передбачені </w:t>
      </w:r>
    </w:p>
    <w:p w:rsidR="00932BBC" w:rsidRPr="00256859" w:rsidRDefault="00777050" w:rsidP="00256859">
      <w:pPr>
        <w:ind w:right="-1" w:firstLine="709"/>
        <w:jc w:val="center"/>
        <w:rPr>
          <w:b/>
          <w:szCs w:val="28"/>
          <w:lang w:val="uk-UA"/>
        </w:rPr>
      </w:pPr>
      <w:r w:rsidRPr="00777050">
        <w:rPr>
          <w:b/>
          <w:szCs w:val="28"/>
          <w:lang w:val="uk-UA"/>
        </w:rPr>
        <w:t>Податковим кодексом України</w:t>
      </w:r>
      <w:r w:rsidR="00932BBC" w:rsidRPr="00256859">
        <w:rPr>
          <w:b/>
          <w:szCs w:val="28"/>
          <w:lang w:val="uk-UA"/>
        </w:rPr>
        <w:t>?</w:t>
      </w:r>
    </w:p>
    <w:p w:rsidR="0014275C" w:rsidRPr="00BC54F1" w:rsidRDefault="0014275C" w:rsidP="00FF6974">
      <w:pPr>
        <w:ind w:right="-1" w:firstLine="709"/>
        <w:jc w:val="both"/>
        <w:rPr>
          <w:szCs w:val="28"/>
          <w:lang w:val="uk-UA"/>
        </w:rPr>
      </w:pPr>
    </w:p>
    <w:p w:rsidR="00BC54F1" w:rsidRPr="00BC54F1" w:rsidRDefault="0014275C" w:rsidP="00BC54F1">
      <w:pPr>
        <w:ind w:right="-1" w:firstLine="709"/>
        <w:jc w:val="both"/>
        <w:rPr>
          <w:szCs w:val="28"/>
          <w:lang w:val="uk-UA"/>
        </w:rPr>
      </w:pPr>
      <w:r w:rsidRPr="00BC54F1">
        <w:rPr>
          <w:szCs w:val="28"/>
          <w:lang w:val="uk-UA"/>
        </w:rPr>
        <w:t>Головне управління ДПС у м. Києві</w:t>
      </w:r>
      <w:r w:rsidR="00656263" w:rsidRPr="00BC54F1">
        <w:rPr>
          <w:szCs w:val="28"/>
          <w:lang w:val="uk-UA"/>
        </w:rPr>
        <w:t xml:space="preserve"> </w:t>
      </w:r>
      <w:r w:rsidR="00932BBC" w:rsidRPr="00BC54F1">
        <w:rPr>
          <w:szCs w:val="28"/>
          <w:lang w:val="uk-UA"/>
        </w:rPr>
        <w:t>повідомляє</w:t>
      </w:r>
      <w:r w:rsidRPr="00BC54F1">
        <w:rPr>
          <w:szCs w:val="28"/>
          <w:lang w:val="uk-UA"/>
        </w:rPr>
        <w:t xml:space="preserve">, що </w:t>
      </w:r>
      <w:r w:rsidR="00BC54F1" w:rsidRPr="00BC54F1">
        <w:rPr>
          <w:szCs w:val="28"/>
          <w:lang w:val="uk-UA"/>
        </w:rPr>
        <w:t>01</w:t>
      </w:r>
      <w:r w:rsidR="00BC54F1">
        <w:rPr>
          <w:szCs w:val="28"/>
          <w:lang w:val="uk-UA"/>
        </w:rPr>
        <w:t xml:space="preserve"> серпня </w:t>
      </w:r>
      <w:r w:rsidR="00BC54F1" w:rsidRPr="00BC54F1">
        <w:rPr>
          <w:szCs w:val="28"/>
          <w:lang w:val="uk-UA"/>
        </w:rPr>
        <w:t>2023 року набрав чинності Закон України 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 згідно з яким, зокрема, внесені зміни до розділу XX «Перехідні положення» Податкового кодексу України, а саме п</w:t>
      </w:r>
      <w:r w:rsidR="004834E5">
        <w:rPr>
          <w:szCs w:val="28"/>
          <w:lang w:val="uk-UA"/>
        </w:rPr>
        <w:t>.</w:t>
      </w:r>
      <w:r w:rsidR="00BC54F1" w:rsidRPr="00BC54F1">
        <w:rPr>
          <w:szCs w:val="28"/>
          <w:lang w:val="uk-UA"/>
        </w:rPr>
        <w:t xml:space="preserve"> 69 </w:t>
      </w:r>
      <w:proofErr w:type="spellStart"/>
      <w:r w:rsidR="00BC54F1" w:rsidRPr="00BC54F1">
        <w:rPr>
          <w:szCs w:val="28"/>
          <w:lang w:val="uk-UA"/>
        </w:rPr>
        <w:t>підрозд</w:t>
      </w:r>
      <w:proofErr w:type="spellEnd"/>
      <w:r w:rsidR="004834E5">
        <w:rPr>
          <w:szCs w:val="28"/>
          <w:lang w:val="uk-UA"/>
        </w:rPr>
        <w:t>.</w:t>
      </w:r>
      <w:r w:rsidR="00BC54F1" w:rsidRPr="00BC54F1">
        <w:rPr>
          <w:szCs w:val="28"/>
          <w:lang w:val="uk-UA"/>
        </w:rPr>
        <w:t xml:space="preserve"> 10 доповнено пп. 69.40 наступного змісту:</w:t>
      </w:r>
    </w:p>
    <w:p w:rsidR="00BC54F1" w:rsidRPr="00BC54F1" w:rsidRDefault="00BC54F1" w:rsidP="00BC54F1">
      <w:pPr>
        <w:ind w:right="-1" w:firstLine="709"/>
        <w:jc w:val="both"/>
        <w:rPr>
          <w:szCs w:val="28"/>
          <w:lang w:val="uk-UA"/>
        </w:rPr>
      </w:pPr>
      <w:r w:rsidRPr="00BC54F1">
        <w:rPr>
          <w:szCs w:val="28"/>
          <w:lang w:val="uk-UA"/>
        </w:rPr>
        <w:t xml:space="preserve">«Тимчасово з </w:t>
      </w:r>
      <w:r w:rsidR="004834E5">
        <w:rPr>
          <w:szCs w:val="28"/>
          <w:lang w:val="uk-UA"/>
        </w:rPr>
        <w:t>0</w:t>
      </w:r>
      <w:r w:rsidRPr="00BC54F1">
        <w:rPr>
          <w:szCs w:val="28"/>
          <w:lang w:val="uk-UA"/>
        </w:rPr>
        <w:t xml:space="preserve">1 серпня 2023 року контролюючі органи не здійснюють передбачені статтями 59-60, 87-101 </w:t>
      </w:r>
      <w:r w:rsidR="004834E5">
        <w:rPr>
          <w:szCs w:val="28"/>
          <w:lang w:val="uk-UA"/>
        </w:rPr>
        <w:t xml:space="preserve">ПКУ </w:t>
      </w:r>
      <w:r w:rsidRPr="00BC54F1">
        <w:rPr>
          <w:szCs w:val="28"/>
          <w:lang w:val="uk-UA"/>
        </w:rPr>
        <w:t>заходи з погашення податкового боргу, що виник до 24 лютого 2022 року:</w:t>
      </w:r>
    </w:p>
    <w:p w:rsidR="00BC54F1" w:rsidRPr="00BC54F1" w:rsidRDefault="00BC54F1" w:rsidP="00BC54F1">
      <w:pPr>
        <w:ind w:right="-1" w:firstLine="709"/>
        <w:jc w:val="both"/>
        <w:rPr>
          <w:szCs w:val="28"/>
          <w:lang w:val="uk-UA"/>
        </w:rPr>
      </w:pPr>
      <w:r w:rsidRPr="00BC54F1">
        <w:rPr>
          <w:szCs w:val="28"/>
          <w:lang w:val="uk-UA"/>
        </w:rPr>
        <w:t xml:space="preserve">щодо платників податків </w:t>
      </w:r>
      <w:r w:rsidR="004834E5">
        <w:rPr>
          <w:lang w:val="uk-UA"/>
        </w:rPr>
        <w:t>–</w:t>
      </w:r>
      <w:r w:rsidRPr="00BC54F1">
        <w:rPr>
          <w:szCs w:val="28"/>
          <w:lang w:val="uk-UA"/>
        </w:rPr>
        <w:t xml:space="preserve"> суб’єктів господарювання, податкова адреса яких станом на дату початку тимчасової окупації є тимчасово окуповані </w:t>
      </w:r>
      <w:r w:rsidR="00980268">
        <w:rPr>
          <w:szCs w:val="28"/>
          <w:lang w:val="uk-UA"/>
        </w:rPr>
        <w:t>р</w:t>
      </w:r>
      <w:r w:rsidRPr="00BC54F1">
        <w:rPr>
          <w:szCs w:val="28"/>
          <w:lang w:val="uk-UA"/>
        </w:rPr>
        <w:t xml:space="preserve">осійською </w:t>
      </w:r>
      <w:r w:rsidR="00980268">
        <w:rPr>
          <w:szCs w:val="28"/>
          <w:lang w:val="uk-UA"/>
        </w:rPr>
        <w:t>ф</w:t>
      </w:r>
      <w:r w:rsidRPr="00BC54F1">
        <w:rPr>
          <w:szCs w:val="28"/>
          <w:lang w:val="uk-UA"/>
        </w:rPr>
        <w:t xml:space="preserve">едерацією території України, </w:t>
      </w:r>
      <w:r w:rsidR="004834E5">
        <w:rPr>
          <w:lang w:val="uk-UA"/>
        </w:rPr>
        <w:t>–</w:t>
      </w:r>
      <w:r w:rsidRPr="00BC54F1">
        <w:rPr>
          <w:szCs w:val="28"/>
          <w:lang w:val="uk-UA"/>
        </w:rPr>
        <w:t xml:space="preserve"> </w:t>
      </w:r>
      <w:r w:rsidR="004834E5">
        <w:rPr>
          <w:szCs w:val="28"/>
          <w:lang w:val="uk-UA"/>
        </w:rPr>
        <w:t xml:space="preserve">до </w:t>
      </w:r>
      <w:r w:rsidRPr="00BC54F1">
        <w:rPr>
          <w:szCs w:val="28"/>
          <w:lang w:val="uk-UA"/>
        </w:rPr>
        <w:t xml:space="preserve">останнього числа місяця, в якому була завершена тимчасова окупація, а у випадку зміни платником податків місцезнаходження на іншу територію України </w:t>
      </w:r>
      <w:r w:rsidR="004834E5">
        <w:rPr>
          <w:lang w:val="uk-UA"/>
        </w:rPr>
        <w:t>–</w:t>
      </w:r>
      <w:r w:rsidRPr="00BC54F1">
        <w:rPr>
          <w:szCs w:val="28"/>
          <w:lang w:val="uk-UA"/>
        </w:rPr>
        <w:t xml:space="preserve"> до дати проведення державної реєстрації зміни місцезнаходження;</w:t>
      </w:r>
    </w:p>
    <w:p w:rsidR="00BC54F1" w:rsidRPr="00BC54F1" w:rsidRDefault="00BC54F1" w:rsidP="00BC54F1">
      <w:pPr>
        <w:ind w:right="-1" w:firstLine="709"/>
        <w:jc w:val="both"/>
        <w:rPr>
          <w:szCs w:val="28"/>
          <w:lang w:val="uk-UA"/>
        </w:rPr>
      </w:pPr>
      <w:r w:rsidRPr="00BC54F1">
        <w:rPr>
          <w:szCs w:val="28"/>
          <w:lang w:val="uk-UA"/>
        </w:rPr>
        <w:t xml:space="preserve">щодо платників податків </w:t>
      </w:r>
      <w:r w:rsidR="004834E5">
        <w:rPr>
          <w:lang w:val="uk-UA"/>
        </w:rPr>
        <w:t>–</w:t>
      </w:r>
      <w:r w:rsidRPr="00BC54F1">
        <w:rPr>
          <w:szCs w:val="28"/>
          <w:lang w:val="uk-UA"/>
        </w:rPr>
        <w:t xml:space="preserve"> суб’єктів господарювання, податкова адреса яких станом на дату початку бойових дій є території, на яких ведуться активні бойові дії, </w:t>
      </w:r>
      <w:r w:rsidR="00980268">
        <w:rPr>
          <w:lang w:val="uk-UA"/>
        </w:rPr>
        <w:t>–</w:t>
      </w:r>
      <w:r w:rsidRPr="00BC54F1">
        <w:rPr>
          <w:szCs w:val="28"/>
          <w:lang w:val="uk-UA"/>
        </w:rPr>
        <w:t xml:space="preserve"> до останнього числа місяця, в якому було завершено бойові дії на відповідних територіях, а у випадку зміни платником податків місцезнаходження на іншу територію України </w:t>
      </w:r>
      <w:r w:rsidR="00980268">
        <w:rPr>
          <w:lang w:val="uk-UA"/>
        </w:rPr>
        <w:t>–</w:t>
      </w:r>
      <w:r w:rsidRPr="00BC54F1">
        <w:rPr>
          <w:szCs w:val="28"/>
          <w:lang w:val="uk-UA"/>
        </w:rPr>
        <w:t xml:space="preserve"> до дати проведення державної реєстрації зміни місцезнаходження;</w:t>
      </w:r>
    </w:p>
    <w:p w:rsidR="00BC54F1" w:rsidRPr="00BC54F1" w:rsidRDefault="00BC54F1" w:rsidP="00BC54F1">
      <w:pPr>
        <w:ind w:right="-1" w:firstLine="709"/>
        <w:jc w:val="both"/>
        <w:rPr>
          <w:szCs w:val="28"/>
          <w:lang w:val="uk-UA"/>
        </w:rPr>
      </w:pPr>
      <w:r w:rsidRPr="00BC54F1">
        <w:rPr>
          <w:szCs w:val="28"/>
          <w:lang w:val="uk-UA"/>
        </w:rPr>
        <w:t xml:space="preserve">щодо платників податків </w:t>
      </w:r>
      <w:r w:rsidR="00980268">
        <w:rPr>
          <w:lang w:val="uk-UA"/>
        </w:rPr>
        <w:t>–</w:t>
      </w:r>
      <w:r w:rsidRPr="00BC54F1">
        <w:rPr>
          <w:szCs w:val="28"/>
          <w:lang w:val="uk-UA"/>
        </w:rPr>
        <w:t xml:space="preserve"> суб’єктів господарювання, податкова адреса яких станом на дату початку можливих бойових дій є території можливих бойових дій, </w:t>
      </w:r>
      <w:r w:rsidR="00980268">
        <w:rPr>
          <w:lang w:val="uk-UA"/>
        </w:rPr>
        <w:t>–</w:t>
      </w:r>
      <w:r w:rsidRPr="00BC54F1">
        <w:rPr>
          <w:szCs w:val="28"/>
          <w:lang w:val="uk-UA"/>
        </w:rPr>
        <w:t xml:space="preserve"> до останнього числа місяця, в якому була припинена можливість бойових дій на відповідних територіях, а у випадку зміни платником податків місцезнаходження на іншу територію України </w:t>
      </w:r>
      <w:r w:rsidR="00980268">
        <w:rPr>
          <w:lang w:val="uk-UA"/>
        </w:rPr>
        <w:t>–</w:t>
      </w:r>
      <w:r w:rsidRPr="00BC54F1">
        <w:rPr>
          <w:szCs w:val="28"/>
          <w:lang w:val="uk-UA"/>
        </w:rPr>
        <w:t xml:space="preserve"> до дати проведення державної реєстрації зміни місцезнаходження;</w:t>
      </w:r>
    </w:p>
    <w:p w:rsidR="00BC54F1" w:rsidRPr="00BC54F1" w:rsidRDefault="00BC54F1" w:rsidP="00BC54F1">
      <w:pPr>
        <w:ind w:right="-1" w:firstLine="709"/>
        <w:jc w:val="both"/>
        <w:rPr>
          <w:szCs w:val="28"/>
          <w:lang w:val="uk-UA"/>
        </w:rPr>
      </w:pPr>
      <w:r w:rsidRPr="00BC54F1">
        <w:rPr>
          <w:szCs w:val="28"/>
          <w:lang w:val="uk-UA"/>
        </w:rPr>
        <w:t xml:space="preserve">щодо платників податків </w:t>
      </w:r>
      <w:r w:rsidR="00980268">
        <w:rPr>
          <w:lang w:val="uk-UA"/>
        </w:rPr>
        <w:t>–</w:t>
      </w:r>
      <w:r w:rsidRPr="00BC54F1">
        <w:rPr>
          <w:szCs w:val="28"/>
          <w:lang w:val="uk-UA"/>
        </w:rPr>
        <w:t xml:space="preserve"> фізичних осіб (у тому числі осіб, які провадять незалежну професійну діяльність), місцем проживання яких є тимчасово окуповані </w:t>
      </w:r>
      <w:r w:rsidR="00980268">
        <w:rPr>
          <w:szCs w:val="28"/>
          <w:lang w:val="uk-UA"/>
        </w:rPr>
        <w:t>р</w:t>
      </w:r>
      <w:r w:rsidRPr="00BC54F1">
        <w:rPr>
          <w:szCs w:val="28"/>
          <w:lang w:val="uk-UA"/>
        </w:rPr>
        <w:t xml:space="preserve">осійською </w:t>
      </w:r>
      <w:r w:rsidR="00980268">
        <w:rPr>
          <w:szCs w:val="28"/>
          <w:lang w:val="uk-UA"/>
        </w:rPr>
        <w:t>ф</w:t>
      </w:r>
      <w:r w:rsidRPr="00BC54F1">
        <w:rPr>
          <w:szCs w:val="28"/>
          <w:lang w:val="uk-UA"/>
        </w:rPr>
        <w:t xml:space="preserve">едерацією території України або території, на яких ведуться активні бойові дії, або території можливих бойових дій, </w:t>
      </w:r>
      <w:r w:rsidR="00980268">
        <w:rPr>
          <w:lang w:val="uk-UA"/>
        </w:rPr>
        <w:t>–</w:t>
      </w:r>
      <w:r w:rsidRPr="00BC54F1">
        <w:rPr>
          <w:szCs w:val="28"/>
          <w:lang w:val="uk-UA"/>
        </w:rPr>
        <w:t xml:space="preserve"> до останнього числа місяця, в якому була завершена тимчасова окупація або </w:t>
      </w:r>
      <w:r w:rsidRPr="00BC54F1">
        <w:rPr>
          <w:szCs w:val="28"/>
          <w:lang w:val="uk-UA"/>
        </w:rPr>
        <w:lastRenderedPageBreak/>
        <w:t>завершені бойові дії, або припинена можливість бойових дій на відповідних територіях.</w:t>
      </w:r>
    </w:p>
    <w:p w:rsidR="00BC54F1" w:rsidRPr="00BC54F1" w:rsidRDefault="00BC54F1" w:rsidP="00BC54F1">
      <w:pPr>
        <w:ind w:right="-1" w:firstLine="709"/>
        <w:jc w:val="both"/>
        <w:rPr>
          <w:szCs w:val="28"/>
          <w:lang w:val="uk-UA"/>
        </w:rPr>
      </w:pPr>
      <w:r w:rsidRPr="00BC54F1">
        <w:rPr>
          <w:szCs w:val="28"/>
          <w:lang w:val="uk-UA"/>
        </w:rPr>
        <w:t xml:space="preserve">Перелік територій, на яких ведуться (велися) бойові дії або тимчасово окупованих </w:t>
      </w:r>
      <w:r w:rsidR="00980268">
        <w:rPr>
          <w:szCs w:val="28"/>
          <w:lang w:val="uk-UA"/>
        </w:rPr>
        <w:t>р</w:t>
      </w:r>
      <w:r w:rsidRPr="00BC54F1">
        <w:rPr>
          <w:szCs w:val="28"/>
          <w:lang w:val="uk-UA"/>
        </w:rPr>
        <w:t xml:space="preserve">осійською </w:t>
      </w:r>
      <w:r w:rsidR="00980268">
        <w:rPr>
          <w:szCs w:val="28"/>
          <w:lang w:val="uk-UA"/>
        </w:rPr>
        <w:t>ф</w:t>
      </w:r>
      <w:r w:rsidRPr="00BC54F1">
        <w:rPr>
          <w:szCs w:val="28"/>
          <w:lang w:val="uk-UA"/>
        </w:rPr>
        <w:t xml:space="preserve">едерацією, визначається у встановленому Кабінетом Міністрів України порядку. Дати завершення тимчасової окупації, завершення бойових дій та дати припинення можливості бойових дій визначаються відповідно до даних Переліку територій, на яких ведуться (велися) бойові дії або тимчасово окупованих </w:t>
      </w:r>
      <w:r w:rsidR="00980268">
        <w:rPr>
          <w:szCs w:val="28"/>
          <w:lang w:val="uk-UA"/>
        </w:rPr>
        <w:t>р</w:t>
      </w:r>
      <w:r w:rsidRPr="00BC54F1">
        <w:rPr>
          <w:szCs w:val="28"/>
          <w:lang w:val="uk-UA"/>
        </w:rPr>
        <w:t xml:space="preserve">осійською </w:t>
      </w:r>
      <w:r w:rsidR="00980268">
        <w:rPr>
          <w:szCs w:val="28"/>
          <w:lang w:val="uk-UA"/>
        </w:rPr>
        <w:t>ф</w:t>
      </w:r>
      <w:r w:rsidRPr="00BC54F1">
        <w:rPr>
          <w:szCs w:val="28"/>
          <w:lang w:val="uk-UA"/>
        </w:rPr>
        <w:t>едерацією.</w:t>
      </w:r>
    </w:p>
    <w:p w:rsidR="00BC54F1" w:rsidRPr="00BC54F1" w:rsidRDefault="00BC54F1" w:rsidP="00BC54F1">
      <w:pPr>
        <w:ind w:right="-1" w:firstLine="709"/>
        <w:jc w:val="both"/>
        <w:rPr>
          <w:szCs w:val="28"/>
          <w:lang w:val="uk-UA"/>
        </w:rPr>
      </w:pPr>
      <w:r w:rsidRPr="00BC54F1">
        <w:rPr>
          <w:szCs w:val="28"/>
          <w:lang w:val="uk-UA"/>
        </w:rPr>
        <w:t>Установити, що для платників податків, стосовно яких контролюючим органом не застосовуються заходи стягнення згідно з цим підпунктом, зупиняється перебіг строків давності, визначених п</w:t>
      </w:r>
      <w:r w:rsidR="00980268">
        <w:rPr>
          <w:szCs w:val="28"/>
          <w:lang w:val="uk-UA"/>
        </w:rPr>
        <w:t>.</w:t>
      </w:r>
      <w:r w:rsidRPr="00BC54F1">
        <w:rPr>
          <w:szCs w:val="28"/>
          <w:lang w:val="uk-UA"/>
        </w:rPr>
        <w:t xml:space="preserve"> 102.4 ст</w:t>
      </w:r>
      <w:r w:rsidR="00980268">
        <w:rPr>
          <w:szCs w:val="28"/>
          <w:lang w:val="uk-UA"/>
        </w:rPr>
        <w:t>.</w:t>
      </w:r>
      <w:r w:rsidRPr="00BC54F1">
        <w:rPr>
          <w:szCs w:val="28"/>
          <w:lang w:val="uk-UA"/>
        </w:rPr>
        <w:t xml:space="preserve"> 102 </w:t>
      </w:r>
      <w:r w:rsidR="00980268">
        <w:rPr>
          <w:szCs w:val="28"/>
          <w:lang w:val="uk-UA"/>
        </w:rPr>
        <w:t>ПКУ</w:t>
      </w:r>
      <w:r w:rsidRPr="00BC54F1">
        <w:rPr>
          <w:szCs w:val="28"/>
          <w:lang w:val="uk-UA"/>
        </w:rPr>
        <w:t>".</w:t>
      </w:r>
    </w:p>
    <w:p w:rsidR="00BC54F1" w:rsidRPr="00BC54F1" w:rsidRDefault="00BC54F1" w:rsidP="00BC54F1">
      <w:pPr>
        <w:pStyle w:val="Bodytext20"/>
        <w:shd w:val="clear" w:color="auto" w:fill="auto"/>
        <w:spacing w:line="240" w:lineRule="auto"/>
        <w:ind w:firstLine="480"/>
        <w:rPr>
          <w:sz w:val="28"/>
          <w:szCs w:val="28"/>
          <w:lang w:val="uk-UA" w:eastAsia="ru-RU"/>
        </w:rPr>
      </w:pPr>
      <w:r w:rsidRPr="00BC54F1">
        <w:rPr>
          <w:sz w:val="28"/>
          <w:szCs w:val="28"/>
          <w:lang w:val="uk-UA" w:eastAsia="ru-RU"/>
        </w:rPr>
        <w:t xml:space="preserve">Перелік вказаних вище територій затверджений наказом Міністерства з питань реінтеграції тимчасово окупованих територій України від 22 грудня 2022 року № 309 «Про затвердження Переліку територій, на яких ведуться (велися) бойові дії або тимчасово окупованих </w:t>
      </w:r>
      <w:r w:rsidR="00980268">
        <w:rPr>
          <w:sz w:val="28"/>
          <w:szCs w:val="28"/>
          <w:lang w:val="uk-UA" w:eastAsia="ru-RU"/>
        </w:rPr>
        <w:t>р</w:t>
      </w:r>
      <w:r w:rsidRPr="00BC54F1">
        <w:rPr>
          <w:sz w:val="28"/>
          <w:szCs w:val="28"/>
          <w:lang w:val="uk-UA" w:eastAsia="ru-RU"/>
        </w:rPr>
        <w:t xml:space="preserve">осійською </w:t>
      </w:r>
      <w:r w:rsidR="00980268">
        <w:rPr>
          <w:sz w:val="28"/>
          <w:szCs w:val="28"/>
          <w:lang w:val="uk-UA" w:eastAsia="ru-RU"/>
        </w:rPr>
        <w:t>ф</w:t>
      </w:r>
      <w:r w:rsidRPr="00BC54F1">
        <w:rPr>
          <w:sz w:val="28"/>
          <w:szCs w:val="28"/>
          <w:lang w:val="uk-UA" w:eastAsia="ru-RU"/>
        </w:rPr>
        <w:t>едерацією», зареєстрованим</w:t>
      </w:r>
      <w:r w:rsidR="0031418F">
        <w:rPr>
          <w:sz w:val="28"/>
          <w:szCs w:val="28"/>
          <w:lang w:val="uk-UA" w:eastAsia="ru-RU"/>
        </w:rPr>
        <w:t xml:space="preserve"> </w:t>
      </w:r>
      <w:r w:rsidRPr="00BC54F1">
        <w:rPr>
          <w:sz w:val="28"/>
          <w:szCs w:val="28"/>
          <w:lang w:val="uk-UA" w:eastAsia="ru-RU"/>
        </w:rPr>
        <w:t xml:space="preserve"> в</w:t>
      </w:r>
      <w:r w:rsidR="0031418F">
        <w:rPr>
          <w:sz w:val="28"/>
          <w:szCs w:val="28"/>
          <w:lang w:val="uk-UA" w:eastAsia="ru-RU"/>
        </w:rPr>
        <w:t xml:space="preserve"> </w:t>
      </w:r>
      <w:r w:rsidRPr="00BC54F1">
        <w:rPr>
          <w:sz w:val="28"/>
          <w:szCs w:val="28"/>
          <w:lang w:val="uk-UA" w:eastAsia="ru-RU"/>
        </w:rPr>
        <w:t xml:space="preserve"> Міністерстві</w:t>
      </w:r>
      <w:r w:rsidR="0031418F">
        <w:rPr>
          <w:sz w:val="28"/>
          <w:szCs w:val="28"/>
          <w:lang w:val="uk-UA" w:eastAsia="ru-RU"/>
        </w:rPr>
        <w:t xml:space="preserve"> </w:t>
      </w:r>
      <w:r w:rsidRPr="00BC54F1">
        <w:rPr>
          <w:sz w:val="28"/>
          <w:szCs w:val="28"/>
          <w:lang w:val="uk-UA" w:eastAsia="ru-RU"/>
        </w:rPr>
        <w:t xml:space="preserve"> юстиції</w:t>
      </w:r>
      <w:r w:rsidR="0031418F">
        <w:rPr>
          <w:sz w:val="28"/>
          <w:szCs w:val="28"/>
          <w:lang w:val="uk-UA" w:eastAsia="ru-RU"/>
        </w:rPr>
        <w:t xml:space="preserve"> </w:t>
      </w:r>
      <w:r w:rsidRPr="00BC54F1">
        <w:rPr>
          <w:sz w:val="28"/>
          <w:szCs w:val="28"/>
          <w:lang w:val="uk-UA" w:eastAsia="ru-RU"/>
        </w:rPr>
        <w:t xml:space="preserve"> України</w:t>
      </w:r>
      <w:r w:rsidR="0031418F">
        <w:rPr>
          <w:sz w:val="28"/>
          <w:szCs w:val="28"/>
          <w:lang w:val="uk-UA" w:eastAsia="ru-RU"/>
        </w:rPr>
        <w:t xml:space="preserve"> </w:t>
      </w:r>
      <w:r w:rsidRPr="00BC54F1">
        <w:rPr>
          <w:sz w:val="28"/>
          <w:szCs w:val="28"/>
          <w:lang w:val="uk-UA" w:eastAsia="ru-RU"/>
        </w:rPr>
        <w:t xml:space="preserve"> 23</w:t>
      </w:r>
      <w:r w:rsidR="0031418F">
        <w:rPr>
          <w:sz w:val="28"/>
          <w:szCs w:val="28"/>
          <w:lang w:val="uk-UA" w:eastAsia="ru-RU"/>
        </w:rPr>
        <w:t xml:space="preserve"> </w:t>
      </w:r>
      <w:r w:rsidRPr="00BC54F1">
        <w:rPr>
          <w:sz w:val="28"/>
          <w:szCs w:val="28"/>
          <w:lang w:val="uk-UA" w:eastAsia="ru-RU"/>
        </w:rPr>
        <w:t xml:space="preserve"> грудня</w:t>
      </w:r>
      <w:r w:rsidR="0031418F">
        <w:rPr>
          <w:sz w:val="28"/>
          <w:szCs w:val="28"/>
          <w:lang w:val="uk-UA" w:eastAsia="ru-RU"/>
        </w:rPr>
        <w:t xml:space="preserve"> </w:t>
      </w:r>
      <w:r w:rsidRPr="00BC54F1">
        <w:rPr>
          <w:sz w:val="28"/>
          <w:szCs w:val="28"/>
          <w:lang w:val="uk-UA" w:eastAsia="ru-RU"/>
        </w:rPr>
        <w:t xml:space="preserve"> 2022</w:t>
      </w:r>
      <w:r w:rsidR="0031418F">
        <w:rPr>
          <w:sz w:val="28"/>
          <w:szCs w:val="28"/>
          <w:lang w:val="uk-UA" w:eastAsia="ru-RU"/>
        </w:rPr>
        <w:t xml:space="preserve"> </w:t>
      </w:r>
      <w:r w:rsidRPr="00BC54F1">
        <w:rPr>
          <w:sz w:val="28"/>
          <w:szCs w:val="28"/>
          <w:lang w:val="uk-UA" w:eastAsia="ru-RU"/>
        </w:rPr>
        <w:t xml:space="preserve"> р</w:t>
      </w:r>
      <w:r w:rsidR="00980268">
        <w:rPr>
          <w:sz w:val="28"/>
          <w:szCs w:val="28"/>
          <w:lang w:val="uk-UA" w:eastAsia="ru-RU"/>
        </w:rPr>
        <w:t>оку</w:t>
      </w:r>
      <w:r w:rsidR="0031418F">
        <w:rPr>
          <w:sz w:val="28"/>
          <w:szCs w:val="28"/>
          <w:lang w:val="uk-UA" w:eastAsia="ru-RU"/>
        </w:rPr>
        <w:t xml:space="preserve">  </w:t>
      </w:r>
      <w:r w:rsidRPr="00BC54F1">
        <w:rPr>
          <w:sz w:val="28"/>
          <w:szCs w:val="28"/>
          <w:lang w:val="uk-UA" w:eastAsia="ru-RU"/>
        </w:rPr>
        <w:t xml:space="preserve"> за № 1668/39004 (із змінами і доповненнями), й регулярно оновлюється.</w:t>
      </w:r>
    </w:p>
    <w:p w:rsidR="00932BBC" w:rsidRPr="00BC54F1" w:rsidRDefault="00932BBC" w:rsidP="00BC54F1">
      <w:pPr>
        <w:ind w:right="-1" w:firstLine="709"/>
        <w:jc w:val="both"/>
        <w:rPr>
          <w:szCs w:val="28"/>
          <w:lang w:val="uk-UA"/>
        </w:rPr>
      </w:pPr>
    </w:p>
    <w:p w:rsidR="00932BBC" w:rsidRPr="007043AD" w:rsidRDefault="00932BBC" w:rsidP="00BC54F1">
      <w:pPr>
        <w:ind w:firstLine="708"/>
        <w:jc w:val="both"/>
        <w:rPr>
          <w:szCs w:val="28"/>
          <w:lang w:val="uk-UA"/>
        </w:rPr>
      </w:pPr>
    </w:p>
    <w:p w:rsidR="0031418F" w:rsidRDefault="0031418F" w:rsidP="00511CBF">
      <w:pPr>
        <w:ind w:right="-1"/>
        <w:jc w:val="both"/>
        <w:rPr>
          <w:szCs w:val="28"/>
          <w:lang w:val="uk-UA"/>
        </w:rPr>
      </w:pPr>
    </w:p>
    <w:sectPr w:rsidR="0031418F" w:rsidSect="0031418F">
      <w:pgSz w:w="11906" w:h="16838"/>
      <w:pgMar w:top="709"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74190"/>
    <w:multiLevelType w:val="multilevel"/>
    <w:tmpl w:val="E49A6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2A51AB"/>
    <w:multiLevelType w:val="multilevel"/>
    <w:tmpl w:val="ACDAB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CF4FCF"/>
    <w:multiLevelType w:val="hybridMultilevel"/>
    <w:tmpl w:val="6406A234"/>
    <w:lvl w:ilvl="0" w:tplc="B9B6F24E">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11CBF"/>
    <w:rsid w:val="00005537"/>
    <w:rsid w:val="000120E1"/>
    <w:rsid w:val="0002251A"/>
    <w:rsid w:val="000736A3"/>
    <w:rsid w:val="0009779B"/>
    <w:rsid w:val="00100E03"/>
    <w:rsid w:val="00127EAA"/>
    <w:rsid w:val="0014275C"/>
    <w:rsid w:val="00173A55"/>
    <w:rsid w:val="001A6724"/>
    <w:rsid w:val="001B61CE"/>
    <w:rsid w:val="001F1C7E"/>
    <w:rsid w:val="002024CF"/>
    <w:rsid w:val="002109D8"/>
    <w:rsid w:val="00233016"/>
    <w:rsid w:val="00256859"/>
    <w:rsid w:val="002865DA"/>
    <w:rsid w:val="0030127F"/>
    <w:rsid w:val="0031418F"/>
    <w:rsid w:val="00361FD2"/>
    <w:rsid w:val="003B0163"/>
    <w:rsid w:val="003E4923"/>
    <w:rsid w:val="003F5182"/>
    <w:rsid w:val="0043046A"/>
    <w:rsid w:val="004834E5"/>
    <w:rsid w:val="00483924"/>
    <w:rsid w:val="00491C6A"/>
    <w:rsid w:val="00503164"/>
    <w:rsid w:val="00511CBF"/>
    <w:rsid w:val="005B3A20"/>
    <w:rsid w:val="005F7470"/>
    <w:rsid w:val="0063539A"/>
    <w:rsid w:val="006454CC"/>
    <w:rsid w:val="00656263"/>
    <w:rsid w:val="00671E3A"/>
    <w:rsid w:val="006B3795"/>
    <w:rsid w:val="0071251E"/>
    <w:rsid w:val="00737EDE"/>
    <w:rsid w:val="00770775"/>
    <w:rsid w:val="00777050"/>
    <w:rsid w:val="007D3AD3"/>
    <w:rsid w:val="007F14C4"/>
    <w:rsid w:val="00802BD5"/>
    <w:rsid w:val="0080609B"/>
    <w:rsid w:val="00852176"/>
    <w:rsid w:val="008B5EB9"/>
    <w:rsid w:val="008C4CA7"/>
    <w:rsid w:val="008D55A9"/>
    <w:rsid w:val="00932BBC"/>
    <w:rsid w:val="009346B1"/>
    <w:rsid w:val="00962444"/>
    <w:rsid w:val="009771BC"/>
    <w:rsid w:val="00980268"/>
    <w:rsid w:val="009A16F1"/>
    <w:rsid w:val="009B24A7"/>
    <w:rsid w:val="009B37B5"/>
    <w:rsid w:val="009F0FC4"/>
    <w:rsid w:val="00A007A0"/>
    <w:rsid w:val="00A25397"/>
    <w:rsid w:val="00A56E53"/>
    <w:rsid w:val="00A82100"/>
    <w:rsid w:val="00A85177"/>
    <w:rsid w:val="00AA759C"/>
    <w:rsid w:val="00AE0B4E"/>
    <w:rsid w:val="00B00E3B"/>
    <w:rsid w:val="00B14D1B"/>
    <w:rsid w:val="00B26E22"/>
    <w:rsid w:val="00B9523C"/>
    <w:rsid w:val="00BC54F1"/>
    <w:rsid w:val="00BC6447"/>
    <w:rsid w:val="00C0250E"/>
    <w:rsid w:val="00C23880"/>
    <w:rsid w:val="00C578AD"/>
    <w:rsid w:val="00C718DA"/>
    <w:rsid w:val="00C90AC4"/>
    <w:rsid w:val="00C96798"/>
    <w:rsid w:val="00CB615B"/>
    <w:rsid w:val="00D15F5B"/>
    <w:rsid w:val="00D26FC4"/>
    <w:rsid w:val="00D34A92"/>
    <w:rsid w:val="00D431D4"/>
    <w:rsid w:val="00D50F82"/>
    <w:rsid w:val="00D653F7"/>
    <w:rsid w:val="00D736BB"/>
    <w:rsid w:val="00E02E67"/>
    <w:rsid w:val="00E03660"/>
    <w:rsid w:val="00E24ED9"/>
    <w:rsid w:val="00E3327E"/>
    <w:rsid w:val="00E57F67"/>
    <w:rsid w:val="00E61D90"/>
    <w:rsid w:val="00E9173A"/>
    <w:rsid w:val="00E92B69"/>
    <w:rsid w:val="00E94DA1"/>
    <w:rsid w:val="00EF79F9"/>
    <w:rsid w:val="00F30AD8"/>
    <w:rsid w:val="00F31FAD"/>
    <w:rsid w:val="00FD1EEA"/>
    <w:rsid w:val="00FF6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F0E86-B820-4116-AF75-32C3D896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974"/>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14275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1CBF"/>
    <w:rPr>
      <w:color w:val="0000FF"/>
      <w:u w:val="single"/>
    </w:rPr>
  </w:style>
  <w:style w:type="paragraph" w:styleId="a4">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Знак"/>
    <w:basedOn w:val="a"/>
    <w:uiPriority w:val="99"/>
    <w:unhideWhenUsed/>
    <w:qFormat/>
    <w:rsid w:val="00511CBF"/>
    <w:pPr>
      <w:jc w:val="center"/>
    </w:pPr>
    <w:rPr>
      <w:rFonts w:ascii="Arial" w:hAnsi="Arial"/>
      <w:b/>
      <w:bCs/>
      <w:szCs w:val="28"/>
      <w:lang w:val="uk-UA" w:eastAsia="uk-UA"/>
    </w:rPr>
  </w:style>
  <w:style w:type="character" w:styleId="a5">
    <w:name w:val="Strong"/>
    <w:basedOn w:val="a0"/>
    <w:uiPriority w:val="22"/>
    <w:qFormat/>
    <w:rsid w:val="0014275C"/>
    <w:rPr>
      <w:b/>
      <w:bCs/>
    </w:rPr>
  </w:style>
  <w:style w:type="character" w:customStyle="1" w:styleId="10">
    <w:name w:val="Заголовок 1 Знак"/>
    <w:basedOn w:val="a0"/>
    <w:link w:val="1"/>
    <w:uiPriority w:val="9"/>
    <w:rsid w:val="0014275C"/>
    <w:rPr>
      <w:rFonts w:ascii="Times New Roman" w:eastAsia="Times New Roman" w:hAnsi="Times New Roman" w:cs="Times New Roman"/>
      <w:b/>
      <w:bCs/>
      <w:kern w:val="36"/>
      <w:sz w:val="48"/>
      <w:szCs w:val="48"/>
      <w:lang w:eastAsia="ru-RU"/>
    </w:rPr>
  </w:style>
  <w:style w:type="table" w:styleId="a6">
    <w:name w:val="Table Grid"/>
    <w:basedOn w:val="a1"/>
    <w:uiPriority w:val="59"/>
    <w:rsid w:val="0065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FF6974"/>
    <w:rPr>
      <w:rFonts w:ascii="Times New Roman" w:eastAsia="Times New Roman" w:hAnsi="Times New Roman" w:cs="Times New Roman"/>
      <w:shd w:val="clear" w:color="auto" w:fill="FFFFFF"/>
    </w:rPr>
  </w:style>
  <w:style w:type="paragraph" w:customStyle="1" w:styleId="Bodytext20">
    <w:name w:val="Body text (2)"/>
    <w:basedOn w:val="a"/>
    <w:link w:val="Bodytext2"/>
    <w:rsid w:val="00FF6974"/>
    <w:pPr>
      <w:widowControl w:val="0"/>
      <w:shd w:val="clear" w:color="auto" w:fill="FFFFFF"/>
      <w:spacing w:line="248" w:lineRule="exact"/>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34725">
      <w:bodyDiv w:val="1"/>
      <w:marLeft w:val="0"/>
      <w:marRight w:val="0"/>
      <w:marTop w:val="0"/>
      <w:marBottom w:val="0"/>
      <w:divBdr>
        <w:top w:val="none" w:sz="0" w:space="0" w:color="auto"/>
        <w:left w:val="none" w:sz="0" w:space="0" w:color="auto"/>
        <w:bottom w:val="none" w:sz="0" w:space="0" w:color="auto"/>
        <w:right w:val="none" w:sz="0" w:space="0" w:color="auto"/>
      </w:divBdr>
      <w:divsChild>
        <w:div w:id="541794824">
          <w:marLeft w:val="0"/>
          <w:marRight w:val="0"/>
          <w:marTop w:val="250"/>
          <w:marBottom w:val="0"/>
          <w:divBdr>
            <w:top w:val="none" w:sz="0" w:space="0" w:color="auto"/>
            <w:left w:val="none" w:sz="0" w:space="0" w:color="auto"/>
            <w:bottom w:val="none" w:sz="0" w:space="0" w:color="auto"/>
            <w:right w:val="none" w:sz="0" w:space="0" w:color="auto"/>
          </w:divBdr>
        </w:div>
      </w:divsChild>
    </w:div>
    <w:div w:id="642777666">
      <w:bodyDiv w:val="1"/>
      <w:marLeft w:val="0"/>
      <w:marRight w:val="0"/>
      <w:marTop w:val="0"/>
      <w:marBottom w:val="0"/>
      <w:divBdr>
        <w:top w:val="none" w:sz="0" w:space="0" w:color="auto"/>
        <w:left w:val="none" w:sz="0" w:space="0" w:color="auto"/>
        <w:bottom w:val="none" w:sz="0" w:space="0" w:color="auto"/>
        <w:right w:val="none" w:sz="0" w:space="0" w:color="auto"/>
      </w:divBdr>
    </w:div>
    <w:div w:id="811674525">
      <w:bodyDiv w:val="1"/>
      <w:marLeft w:val="0"/>
      <w:marRight w:val="0"/>
      <w:marTop w:val="0"/>
      <w:marBottom w:val="0"/>
      <w:divBdr>
        <w:top w:val="none" w:sz="0" w:space="0" w:color="auto"/>
        <w:left w:val="none" w:sz="0" w:space="0" w:color="auto"/>
        <w:bottom w:val="none" w:sz="0" w:space="0" w:color="auto"/>
        <w:right w:val="none" w:sz="0" w:space="0" w:color="auto"/>
      </w:divBdr>
    </w:div>
    <w:div w:id="1897928563">
      <w:bodyDiv w:val="1"/>
      <w:marLeft w:val="0"/>
      <w:marRight w:val="0"/>
      <w:marTop w:val="0"/>
      <w:marBottom w:val="0"/>
      <w:divBdr>
        <w:top w:val="none" w:sz="0" w:space="0" w:color="auto"/>
        <w:left w:val="none" w:sz="0" w:space="0" w:color="auto"/>
        <w:bottom w:val="none" w:sz="0" w:space="0" w:color="auto"/>
        <w:right w:val="none" w:sz="0" w:space="0" w:color="auto"/>
      </w:divBdr>
    </w:div>
    <w:div w:id="191800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yiv.official@tax.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2386</Words>
  <Characters>1361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adm-makarov</cp:lastModifiedBy>
  <cp:revision>38</cp:revision>
  <cp:lastPrinted>2023-08-16T05:58:00Z</cp:lastPrinted>
  <dcterms:created xsi:type="dcterms:W3CDTF">2022-08-10T06:34:00Z</dcterms:created>
  <dcterms:modified xsi:type="dcterms:W3CDTF">2023-09-08T13:02:00Z</dcterms:modified>
</cp:coreProperties>
</file>