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511CBF" w:rsidRDefault="00511CBF" w:rsidP="00511CBF">
      <w:pPr>
        <w:pStyle w:val="a4"/>
        <w:pBdr>
          <w:bottom w:val="single" w:sz="12" w:space="1" w:color="auto"/>
        </w:pBdr>
        <w:spacing w:after="80"/>
        <w:outlineLvl w:val="0"/>
        <w:rPr>
          <w:rFonts w:ascii="Times New Roman" w:hAnsi="Times New Roman"/>
          <w:b w:val="0"/>
          <w:i/>
        </w:rPr>
      </w:pPr>
      <w:r>
        <w:rPr>
          <w:rFonts w:ascii="Times New Roman" w:hAnsi="Times New Roman"/>
          <w:b w:val="0"/>
        </w:rPr>
        <w:t>ПРЕССЛУЖБА</w:t>
      </w:r>
    </w:p>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4"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7F4EDE" w:rsidP="00511CBF">
      <w:pPr>
        <w:jc w:val="right"/>
        <w:rPr>
          <w:i/>
          <w:iCs/>
          <w:szCs w:val="28"/>
          <w:lang w:val="uk-UA"/>
        </w:rPr>
      </w:pPr>
      <w:r>
        <w:rPr>
          <w:i/>
          <w:iCs/>
          <w:szCs w:val="28"/>
          <w:lang w:val="uk-UA"/>
        </w:rPr>
        <w:t>21</w:t>
      </w:r>
      <w:r w:rsidR="008C4CA7">
        <w:rPr>
          <w:i/>
          <w:iCs/>
          <w:szCs w:val="28"/>
          <w:lang w:val="uk-UA"/>
        </w:rPr>
        <w:t>.</w:t>
      </w:r>
      <w:r w:rsidR="00A007A0">
        <w:rPr>
          <w:i/>
          <w:iCs/>
          <w:szCs w:val="28"/>
          <w:lang w:val="uk-UA"/>
        </w:rPr>
        <w:t>0</w:t>
      </w:r>
      <w:r w:rsidR="006765BE">
        <w:rPr>
          <w:i/>
          <w:iCs/>
          <w:szCs w:val="28"/>
          <w:lang w:val="uk-UA"/>
        </w:rPr>
        <w:t>9</w:t>
      </w:r>
      <w:r w:rsidR="00A007A0">
        <w:rPr>
          <w:i/>
          <w:iCs/>
          <w:szCs w:val="28"/>
          <w:lang w:val="uk-UA"/>
        </w:rPr>
        <w:t>.2023</w:t>
      </w:r>
      <w:r w:rsidR="00511CBF">
        <w:rPr>
          <w:i/>
          <w:iCs/>
          <w:szCs w:val="28"/>
          <w:lang w:val="uk-UA"/>
        </w:rPr>
        <w:t xml:space="preserve"> р.</w:t>
      </w:r>
    </w:p>
    <w:p w:rsidR="00511CBF" w:rsidRDefault="00511CBF" w:rsidP="00511CBF">
      <w:pPr>
        <w:rPr>
          <w:sz w:val="24"/>
          <w:lang w:val="uk-UA"/>
        </w:rPr>
      </w:pPr>
    </w:p>
    <w:p w:rsidR="001D5BA1" w:rsidRDefault="001D5BA1" w:rsidP="00015D9D">
      <w:pPr>
        <w:shd w:val="clear" w:color="auto" w:fill="FFFFFF"/>
        <w:ind w:firstLine="709"/>
        <w:jc w:val="center"/>
        <w:textAlignment w:val="baseline"/>
        <w:rPr>
          <w:b/>
          <w:szCs w:val="28"/>
          <w:lang w:val="uk-UA"/>
        </w:rPr>
      </w:pPr>
    </w:p>
    <w:p w:rsidR="003E0BD8" w:rsidRDefault="003E0BD8" w:rsidP="003E0BD8">
      <w:pPr>
        <w:jc w:val="center"/>
        <w:rPr>
          <w:b/>
          <w:szCs w:val="28"/>
          <w:lang w:val="uk-UA"/>
        </w:rPr>
      </w:pPr>
      <w:r>
        <w:rPr>
          <w:b/>
          <w:szCs w:val="28"/>
          <w:lang w:val="uk-UA"/>
        </w:rPr>
        <w:t>Особливості визначення граничного обсягу доходу  для</w:t>
      </w:r>
    </w:p>
    <w:p w:rsidR="003E0BD8" w:rsidRDefault="003E0BD8" w:rsidP="003E0BD8">
      <w:pPr>
        <w:jc w:val="center"/>
        <w:rPr>
          <w:b/>
          <w:szCs w:val="28"/>
          <w:lang w:val="uk-UA"/>
        </w:rPr>
      </w:pPr>
      <w:r>
        <w:rPr>
          <w:b/>
          <w:szCs w:val="28"/>
          <w:lang w:val="uk-UA"/>
        </w:rPr>
        <w:t xml:space="preserve">подальшого перебування  на єдиному податку третьої групи </w:t>
      </w:r>
    </w:p>
    <w:p w:rsidR="003E0BD8" w:rsidRDefault="003E0BD8" w:rsidP="003E0BD8">
      <w:pPr>
        <w:jc w:val="center"/>
        <w:rPr>
          <w:b/>
          <w:szCs w:val="28"/>
          <w:lang w:val="uk-UA"/>
        </w:rPr>
      </w:pPr>
      <w:r>
        <w:rPr>
          <w:b/>
          <w:szCs w:val="28"/>
          <w:lang w:val="uk-UA"/>
        </w:rPr>
        <w:t>зі ставкою 3 або 5 відсотків</w:t>
      </w:r>
    </w:p>
    <w:p w:rsidR="0014275C" w:rsidRPr="00580445" w:rsidRDefault="0014275C" w:rsidP="00DB33DF">
      <w:pPr>
        <w:ind w:firstLine="708"/>
        <w:jc w:val="both"/>
        <w:rPr>
          <w:b/>
          <w:szCs w:val="28"/>
          <w:lang w:val="uk-UA"/>
        </w:rPr>
      </w:pPr>
    </w:p>
    <w:p w:rsidR="003E0BD8" w:rsidRDefault="0014275C" w:rsidP="003E0BD8">
      <w:pPr>
        <w:ind w:firstLine="709"/>
        <w:jc w:val="both"/>
        <w:rPr>
          <w:i/>
          <w:szCs w:val="28"/>
          <w:lang w:val="uk-UA"/>
        </w:rPr>
      </w:pPr>
      <w:r w:rsidRPr="00DB33DF">
        <w:rPr>
          <w:lang w:val="uk-UA"/>
        </w:rPr>
        <w:t>Головне управління ДПС у м. Києві</w:t>
      </w:r>
      <w:r w:rsidR="00656263" w:rsidRPr="00DB33DF">
        <w:rPr>
          <w:lang w:val="uk-UA"/>
        </w:rPr>
        <w:t xml:space="preserve"> </w:t>
      </w:r>
      <w:r w:rsidR="00A6515F">
        <w:rPr>
          <w:lang w:val="uk-UA"/>
        </w:rPr>
        <w:t>повідомляє</w:t>
      </w:r>
      <w:r w:rsidR="00DB33DF" w:rsidRPr="00A40C73">
        <w:rPr>
          <w:rStyle w:val="a7"/>
          <w:i w:val="0"/>
          <w:szCs w:val="28"/>
          <w:lang w:val="uk-UA"/>
        </w:rPr>
        <w:t xml:space="preserve">, що </w:t>
      </w:r>
      <w:r w:rsidR="003E0BD8">
        <w:rPr>
          <w:rStyle w:val="a7"/>
          <w:i w:val="0"/>
          <w:szCs w:val="28"/>
          <w:lang w:val="uk-UA"/>
        </w:rPr>
        <w:t>в</w:t>
      </w:r>
      <w:r w:rsidR="003E0BD8">
        <w:rPr>
          <w:szCs w:val="28"/>
          <w:lang w:val="uk-UA"/>
        </w:rPr>
        <w:t>ідповідно до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у 2023 році граничний обсяг доходу для платників єдиного податку третьої групи зі ставкою 3 або 5 відсотків визначається пропорційно до кількості календарних місяців поточного календарного року, протягом яких платник єдиного податку не застосовував спрощену систему з особливостями оподаткування</w:t>
      </w:r>
      <w:r w:rsidR="003E0BD8">
        <w:rPr>
          <w:i/>
          <w:szCs w:val="28"/>
          <w:lang w:val="uk-UA"/>
        </w:rPr>
        <w:t>.</w:t>
      </w:r>
    </w:p>
    <w:p w:rsidR="003E0BD8" w:rsidRDefault="003E0BD8" w:rsidP="003E0BD8">
      <w:pPr>
        <w:ind w:firstLine="709"/>
        <w:jc w:val="both"/>
        <w:rPr>
          <w:szCs w:val="28"/>
          <w:lang w:val="uk-UA"/>
        </w:rPr>
      </w:pPr>
      <w:r>
        <w:rPr>
          <w:szCs w:val="28"/>
          <w:lang w:val="uk-UA"/>
        </w:rPr>
        <w:t>Наприклад, якщо з 01 січня по 31 липня 2023 року суб'єкт господарювання застосовував спрощену систему з особливостями оподаткування та з 01 серпня повернувся на сплату єдиного податку ІІІ групи зі ставкою 3% або 5%, то граничний обсяг доходу для такого платника на 5 місяців до кінця 2023 року становитиме 3257875 грн.</w:t>
      </w:r>
    </w:p>
    <w:p w:rsidR="003E0BD8" w:rsidRDefault="003E0BD8" w:rsidP="003E0BD8">
      <w:pPr>
        <w:ind w:firstLine="709"/>
        <w:jc w:val="both"/>
        <w:rPr>
          <w:szCs w:val="28"/>
          <w:lang w:val="uk-UA"/>
        </w:rPr>
      </w:pPr>
      <w:r>
        <w:rPr>
          <w:szCs w:val="28"/>
          <w:lang w:val="uk-UA"/>
        </w:rPr>
        <w:t>При цьому розрахунок граничного обсягу доходу на 2023 рік роблять наступним чином:</w:t>
      </w:r>
    </w:p>
    <w:p w:rsidR="003E0BD8" w:rsidRDefault="003E0BD8" w:rsidP="003E0BD8">
      <w:pPr>
        <w:ind w:firstLine="709"/>
        <w:jc w:val="both"/>
        <w:rPr>
          <w:szCs w:val="28"/>
          <w:lang w:val="uk-UA"/>
        </w:rPr>
      </w:pPr>
      <w:r>
        <w:rPr>
          <w:szCs w:val="28"/>
          <w:lang w:val="uk-UA"/>
        </w:rPr>
        <w:t xml:space="preserve">1167 розмірів мінімальної заробітної плати, визначеної на 1 січня 2023 року х 6700 </w:t>
      </w:r>
      <w:proofErr w:type="spellStart"/>
      <w:r>
        <w:rPr>
          <w:szCs w:val="28"/>
          <w:lang w:val="uk-UA"/>
        </w:rPr>
        <w:t>грн</w:t>
      </w:r>
      <w:proofErr w:type="spellEnd"/>
      <w:r>
        <w:rPr>
          <w:szCs w:val="28"/>
          <w:lang w:val="uk-UA"/>
        </w:rPr>
        <w:t xml:space="preserve"> = 7818900 грн.</w:t>
      </w:r>
    </w:p>
    <w:p w:rsidR="003E0BD8" w:rsidRDefault="003E0BD8" w:rsidP="003E0BD8">
      <w:pPr>
        <w:ind w:firstLine="709"/>
        <w:jc w:val="both"/>
        <w:rPr>
          <w:szCs w:val="28"/>
          <w:lang w:val="uk-UA"/>
        </w:rPr>
      </w:pPr>
      <w:r>
        <w:rPr>
          <w:szCs w:val="28"/>
          <w:lang w:val="uk-UA"/>
        </w:rPr>
        <w:t>Розрахунок граничного обсягу доходу на 5 місяців до кінця 2023 року становить:</w:t>
      </w:r>
    </w:p>
    <w:p w:rsidR="003E0BD8" w:rsidRDefault="003E0BD8" w:rsidP="003E0BD8">
      <w:pPr>
        <w:ind w:firstLine="709"/>
        <w:jc w:val="both"/>
        <w:rPr>
          <w:szCs w:val="28"/>
          <w:lang w:val="uk-UA"/>
        </w:rPr>
      </w:pPr>
      <w:r>
        <w:rPr>
          <w:szCs w:val="28"/>
          <w:lang w:val="uk-UA"/>
        </w:rPr>
        <w:t xml:space="preserve">(7818900 </w:t>
      </w:r>
      <w:proofErr w:type="spellStart"/>
      <w:r>
        <w:rPr>
          <w:szCs w:val="28"/>
          <w:lang w:val="uk-UA"/>
        </w:rPr>
        <w:t>грн</w:t>
      </w:r>
      <w:proofErr w:type="spellEnd"/>
      <w:r>
        <w:rPr>
          <w:szCs w:val="28"/>
          <w:lang w:val="uk-UA"/>
        </w:rPr>
        <w:t xml:space="preserve"> / 12 місяців) х 5 місяців = 3257875 грн.</w:t>
      </w:r>
    </w:p>
    <w:sectPr w:rsidR="003E0BD8" w:rsidSect="006765BE">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CBF"/>
    <w:rsid w:val="00002C84"/>
    <w:rsid w:val="00005537"/>
    <w:rsid w:val="000120E1"/>
    <w:rsid w:val="00015D9D"/>
    <w:rsid w:val="00017223"/>
    <w:rsid w:val="0002251A"/>
    <w:rsid w:val="000679A7"/>
    <w:rsid w:val="000736A3"/>
    <w:rsid w:val="00100E03"/>
    <w:rsid w:val="00126330"/>
    <w:rsid w:val="00127EAA"/>
    <w:rsid w:val="0014275C"/>
    <w:rsid w:val="00173A55"/>
    <w:rsid w:val="001A6724"/>
    <w:rsid w:val="001B61CE"/>
    <w:rsid w:val="001D0CC2"/>
    <w:rsid w:val="001D5BA1"/>
    <w:rsid w:val="001E25E6"/>
    <w:rsid w:val="001F1C7E"/>
    <w:rsid w:val="002013C6"/>
    <w:rsid w:val="002024CF"/>
    <w:rsid w:val="002109D8"/>
    <w:rsid w:val="00233016"/>
    <w:rsid w:val="00243766"/>
    <w:rsid w:val="0026348D"/>
    <w:rsid w:val="002A4261"/>
    <w:rsid w:val="002B0265"/>
    <w:rsid w:val="002C357C"/>
    <w:rsid w:val="002F4ADF"/>
    <w:rsid w:val="0030127F"/>
    <w:rsid w:val="0034305E"/>
    <w:rsid w:val="00343B63"/>
    <w:rsid w:val="00361FD2"/>
    <w:rsid w:val="003B0163"/>
    <w:rsid w:val="003E0BD8"/>
    <w:rsid w:val="003E395F"/>
    <w:rsid w:val="003E4923"/>
    <w:rsid w:val="003F5182"/>
    <w:rsid w:val="0043046A"/>
    <w:rsid w:val="004620CB"/>
    <w:rsid w:val="0046228B"/>
    <w:rsid w:val="00476D75"/>
    <w:rsid w:val="00483924"/>
    <w:rsid w:val="00491C6A"/>
    <w:rsid w:val="004B633F"/>
    <w:rsid w:val="004D7625"/>
    <w:rsid w:val="00503164"/>
    <w:rsid w:val="00511CBF"/>
    <w:rsid w:val="00540046"/>
    <w:rsid w:val="00580445"/>
    <w:rsid w:val="005B3A20"/>
    <w:rsid w:val="005F7470"/>
    <w:rsid w:val="0063539A"/>
    <w:rsid w:val="006454CC"/>
    <w:rsid w:val="00656263"/>
    <w:rsid w:val="006765BE"/>
    <w:rsid w:val="006B3795"/>
    <w:rsid w:val="006C131E"/>
    <w:rsid w:val="0070301E"/>
    <w:rsid w:val="00705EC5"/>
    <w:rsid w:val="00724905"/>
    <w:rsid w:val="00737EDE"/>
    <w:rsid w:val="00757D1F"/>
    <w:rsid w:val="00770775"/>
    <w:rsid w:val="007B2DC2"/>
    <w:rsid w:val="007D3AD3"/>
    <w:rsid w:val="007F14C4"/>
    <w:rsid w:val="007F4EDE"/>
    <w:rsid w:val="00802BD5"/>
    <w:rsid w:val="0080609B"/>
    <w:rsid w:val="0081133F"/>
    <w:rsid w:val="0081616A"/>
    <w:rsid w:val="00820D94"/>
    <w:rsid w:val="00822382"/>
    <w:rsid w:val="00852176"/>
    <w:rsid w:val="008B38DA"/>
    <w:rsid w:val="008B5EB9"/>
    <w:rsid w:val="008C4CA7"/>
    <w:rsid w:val="008D55A9"/>
    <w:rsid w:val="0091598D"/>
    <w:rsid w:val="00920B61"/>
    <w:rsid w:val="009238E5"/>
    <w:rsid w:val="00924961"/>
    <w:rsid w:val="009346B1"/>
    <w:rsid w:val="00962444"/>
    <w:rsid w:val="00965D06"/>
    <w:rsid w:val="009771BC"/>
    <w:rsid w:val="009A16F1"/>
    <w:rsid w:val="009B24A7"/>
    <w:rsid w:val="009B37B5"/>
    <w:rsid w:val="009F0FC4"/>
    <w:rsid w:val="00A007A0"/>
    <w:rsid w:val="00A40C73"/>
    <w:rsid w:val="00A56E53"/>
    <w:rsid w:val="00A6515F"/>
    <w:rsid w:val="00A85177"/>
    <w:rsid w:val="00AA759C"/>
    <w:rsid w:val="00AC4105"/>
    <w:rsid w:val="00AD6722"/>
    <w:rsid w:val="00AE0B4E"/>
    <w:rsid w:val="00B00E3B"/>
    <w:rsid w:val="00B11A77"/>
    <w:rsid w:val="00B14D1B"/>
    <w:rsid w:val="00B22169"/>
    <w:rsid w:val="00B26476"/>
    <w:rsid w:val="00B26E22"/>
    <w:rsid w:val="00B64488"/>
    <w:rsid w:val="00BA3858"/>
    <w:rsid w:val="00BC6447"/>
    <w:rsid w:val="00C0250E"/>
    <w:rsid w:val="00C23880"/>
    <w:rsid w:val="00C578AD"/>
    <w:rsid w:val="00C718DA"/>
    <w:rsid w:val="00C71AB6"/>
    <w:rsid w:val="00C90AC4"/>
    <w:rsid w:val="00CB615B"/>
    <w:rsid w:val="00D066D1"/>
    <w:rsid w:val="00D1589E"/>
    <w:rsid w:val="00D15F5B"/>
    <w:rsid w:val="00D16BD7"/>
    <w:rsid w:val="00D34A92"/>
    <w:rsid w:val="00D431D4"/>
    <w:rsid w:val="00D736BB"/>
    <w:rsid w:val="00D776C3"/>
    <w:rsid w:val="00D845FF"/>
    <w:rsid w:val="00DB016A"/>
    <w:rsid w:val="00DB33DF"/>
    <w:rsid w:val="00E02E67"/>
    <w:rsid w:val="00E03660"/>
    <w:rsid w:val="00E2092E"/>
    <w:rsid w:val="00E24ED9"/>
    <w:rsid w:val="00E3327E"/>
    <w:rsid w:val="00E54584"/>
    <w:rsid w:val="00E57F67"/>
    <w:rsid w:val="00E608C3"/>
    <w:rsid w:val="00E61D90"/>
    <w:rsid w:val="00E775C9"/>
    <w:rsid w:val="00E9173A"/>
    <w:rsid w:val="00E92B69"/>
    <w:rsid w:val="00EA092E"/>
    <w:rsid w:val="00EC14CD"/>
    <w:rsid w:val="00EF79F9"/>
    <w:rsid w:val="00F30AD8"/>
    <w:rsid w:val="00F31FAD"/>
    <w:rsid w:val="00F70DF8"/>
    <w:rsid w:val="00F91191"/>
    <w:rsid w:val="00FD1EEA"/>
    <w:rsid w:val="00FD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D8"/>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1427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uiPriority w:val="99"/>
    <w:unhideWhenUsed/>
    <w:qFormat/>
    <w:rsid w:val="00511CBF"/>
    <w:pPr>
      <w:jc w:val="center"/>
    </w:pPr>
    <w:rPr>
      <w:rFonts w:ascii="Arial" w:hAnsi="Arial"/>
      <w:b/>
      <w:bCs/>
      <w:szCs w:val="28"/>
      <w:lang w:val="uk-UA" w:eastAsia="uk-UA"/>
    </w:rPr>
  </w:style>
  <w:style w:type="character" w:styleId="a5">
    <w:name w:val="Strong"/>
    <w:basedOn w:val="a0"/>
    <w:uiPriority w:val="22"/>
    <w:qFormat/>
    <w:rsid w:val="0014275C"/>
    <w:rPr>
      <w:b/>
      <w:bCs/>
    </w:rPr>
  </w:style>
  <w:style w:type="character" w:customStyle="1" w:styleId="10">
    <w:name w:val="Заголовок 1 Знак"/>
    <w:basedOn w:val="a0"/>
    <w:link w:val="1"/>
    <w:uiPriority w:val="9"/>
    <w:rsid w:val="0014275C"/>
    <w:rPr>
      <w:rFonts w:ascii="Times New Roman" w:eastAsia="Times New Roman" w:hAnsi="Times New Roman" w:cs="Times New Roman"/>
      <w:b/>
      <w:bCs/>
      <w:kern w:val="36"/>
      <w:sz w:val="48"/>
      <w:szCs w:val="48"/>
      <w:lang w:eastAsia="ru-RU"/>
    </w:rPr>
  </w:style>
  <w:style w:type="table" w:styleId="a6">
    <w:name w:val="Table Grid"/>
    <w:basedOn w:val="a1"/>
    <w:uiPriority w:val="59"/>
    <w:rsid w:val="0065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A40C73"/>
    <w:rPr>
      <w:i/>
      <w:iCs/>
    </w:rPr>
  </w:style>
</w:styles>
</file>

<file path=word/webSettings.xml><?xml version="1.0" encoding="utf-8"?>
<w:webSettings xmlns:r="http://schemas.openxmlformats.org/officeDocument/2006/relationships" xmlns:w="http://schemas.openxmlformats.org/wordprocessingml/2006/main">
  <w:divs>
    <w:div w:id="406534725">
      <w:bodyDiv w:val="1"/>
      <w:marLeft w:val="0"/>
      <w:marRight w:val="0"/>
      <w:marTop w:val="0"/>
      <w:marBottom w:val="0"/>
      <w:divBdr>
        <w:top w:val="none" w:sz="0" w:space="0" w:color="auto"/>
        <w:left w:val="none" w:sz="0" w:space="0" w:color="auto"/>
        <w:bottom w:val="none" w:sz="0" w:space="0" w:color="auto"/>
        <w:right w:val="none" w:sz="0" w:space="0" w:color="auto"/>
      </w:divBdr>
      <w:divsChild>
        <w:div w:id="541794824">
          <w:marLeft w:val="0"/>
          <w:marRight w:val="0"/>
          <w:marTop w:val="250"/>
          <w:marBottom w:val="0"/>
          <w:divBdr>
            <w:top w:val="none" w:sz="0" w:space="0" w:color="auto"/>
            <w:left w:val="none" w:sz="0" w:space="0" w:color="auto"/>
            <w:bottom w:val="none" w:sz="0" w:space="0" w:color="auto"/>
            <w:right w:val="none" w:sz="0" w:space="0" w:color="auto"/>
          </w:divBdr>
        </w:div>
      </w:divsChild>
    </w:div>
    <w:div w:id="642777666">
      <w:bodyDiv w:val="1"/>
      <w:marLeft w:val="0"/>
      <w:marRight w:val="0"/>
      <w:marTop w:val="0"/>
      <w:marBottom w:val="0"/>
      <w:divBdr>
        <w:top w:val="none" w:sz="0" w:space="0" w:color="auto"/>
        <w:left w:val="none" w:sz="0" w:space="0" w:color="auto"/>
        <w:bottom w:val="none" w:sz="0" w:space="0" w:color="auto"/>
        <w:right w:val="none" w:sz="0" w:space="0" w:color="auto"/>
      </w:divBdr>
    </w:div>
    <w:div w:id="811674525">
      <w:bodyDiv w:val="1"/>
      <w:marLeft w:val="0"/>
      <w:marRight w:val="0"/>
      <w:marTop w:val="0"/>
      <w:marBottom w:val="0"/>
      <w:divBdr>
        <w:top w:val="none" w:sz="0" w:space="0" w:color="auto"/>
        <w:left w:val="none" w:sz="0" w:space="0" w:color="auto"/>
        <w:bottom w:val="none" w:sz="0" w:space="0" w:color="auto"/>
        <w:right w:val="none" w:sz="0" w:space="0" w:color="auto"/>
      </w:divBdr>
    </w:div>
    <w:div w:id="908199055">
      <w:bodyDiv w:val="1"/>
      <w:marLeft w:val="0"/>
      <w:marRight w:val="0"/>
      <w:marTop w:val="0"/>
      <w:marBottom w:val="0"/>
      <w:divBdr>
        <w:top w:val="none" w:sz="0" w:space="0" w:color="auto"/>
        <w:left w:val="none" w:sz="0" w:space="0" w:color="auto"/>
        <w:bottom w:val="none" w:sz="0" w:space="0" w:color="auto"/>
        <w:right w:val="none" w:sz="0" w:space="0" w:color="auto"/>
      </w:divBdr>
    </w:div>
    <w:div w:id="916211084">
      <w:bodyDiv w:val="1"/>
      <w:marLeft w:val="0"/>
      <w:marRight w:val="0"/>
      <w:marTop w:val="0"/>
      <w:marBottom w:val="0"/>
      <w:divBdr>
        <w:top w:val="none" w:sz="0" w:space="0" w:color="auto"/>
        <w:left w:val="none" w:sz="0" w:space="0" w:color="auto"/>
        <w:bottom w:val="none" w:sz="0" w:space="0" w:color="auto"/>
        <w:right w:val="none" w:sz="0" w:space="0" w:color="auto"/>
      </w:divBdr>
    </w:div>
    <w:div w:id="1228541189">
      <w:bodyDiv w:val="1"/>
      <w:marLeft w:val="0"/>
      <w:marRight w:val="0"/>
      <w:marTop w:val="0"/>
      <w:marBottom w:val="0"/>
      <w:divBdr>
        <w:top w:val="none" w:sz="0" w:space="0" w:color="auto"/>
        <w:left w:val="none" w:sz="0" w:space="0" w:color="auto"/>
        <w:bottom w:val="none" w:sz="0" w:space="0" w:color="auto"/>
        <w:right w:val="none" w:sz="0" w:space="0" w:color="auto"/>
      </w:divBdr>
      <w:divsChild>
        <w:div w:id="582758372">
          <w:marLeft w:val="0"/>
          <w:marRight w:val="0"/>
          <w:marTop w:val="375"/>
          <w:marBottom w:val="0"/>
          <w:divBdr>
            <w:top w:val="none" w:sz="0" w:space="0" w:color="auto"/>
            <w:left w:val="none" w:sz="0" w:space="0" w:color="auto"/>
            <w:bottom w:val="none" w:sz="0" w:space="0" w:color="auto"/>
            <w:right w:val="none" w:sz="0" w:space="0" w:color="auto"/>
          </w:divBdr>
        </w:div>
      </w:divsChild>
    </w:div>
    <w:div w:id="1897928563">
      <w:bodyDiv w:val="1"/>
      <w:marLeft w:val="0"/>
      <w:marRight w:val="0"/>
      <w:marTop w:val="0"/>
      <w:marBottom w:val="0"/>
      <w:divBdr>
        <w:top w:val="none" w:sz="0" w:space="0" w:color="auto"/>
        <w:left w:val="none" w:sz="0" w:space="0" w:color="auto"/>
        <w:bottom w:val="none" w:sz="0" w:space="0" w:color="auto"/>
        <w:right w:val="none" w:sz="0" w:space="0" w:color="auto"/>
      </w:divBdr>
    </w:div>
    <w:div w:id="1918007839">
      <w:bodyDiv w:val="1"/>
      <w:marLeft w:val="0"/>
      <w:marRight w:val="0"/>
      <w:marTop w:val="0"/>
      <w:marBottom w:val="0"/>
      <w:divBdr>
        <w:top w:val="none" w:sz="0" w:space="0" w:color="auto"/>
        <w:left w:val="none" w:sz="0" w:space="0" w:color="auto"/>
        <w:bottom w:val="none" w:sz="0" w:space="0" w:color="auto"/>
        <w:right w:val="none" w:sz="0" w:space="0" w:color="auto"/>
      </w:divBdr>
    </w:div>
    <w:div w:id="2039116125">
      <w:bodyDiv w:val="1"/>
      <w:marLeft w:val="0"/>
      <w:marRight w:val="0"/>
      <w:marTop w:val="0"/>
      <w:marBottom w:val="0"/>
      <w:divBdr>
        <w:top w:val="none" w:sz="0" w:space="0" w:color="auto"/>
        <w:left w:val="none" w:sz="0" w:space="0" w:color="auto"/>
        <w:bottom w:val="none" w:sz="0" w:space="0" w:color="auto"/>
        <w:right w:val="none" w:sz="0" w:space="0" w:color="auto"/>
      </w:divBdr>
      <w:divsChild>
        <w:div w:id="153356731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iv.official@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58</cp:revision>
  <cp:lastPrinted>2023-09-05T06:53:00Z</cp:lastPrinted>
  <dcterms:created xsi:type="dcterms:W3CDTF">2022-08-10T06:34:00Z</dcterms:created>
  <dcterms:modified xsi:type="dcterms:W3CDTF">2023-09-21T06:22:00Z</dcterms:modified>
</cp:coreProperties>
</file>