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5D" w:rsidRPr="00046F5D" w:rsidRDefault="00046F5D" w:rsidP="001046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Близько 8 млрд м</w:t>
      </w:r>
      <w:r w:rsidRPr="00104622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газу можна замістити завдяки виробництву та використанню </w:t>
      </w:r>
      <w:proofErr w:type="spellStart"/>
      <w:r w:rsidRPr="00046F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біометану</w:t>
      </w:r>
      <w:proofErr w:type="spellEnd"/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B1A3C" w:rsidRDefault="00AB1A3C" w:rsidP="00AB1A3C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3268980" cy="18377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20201216_1047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582" cy="183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A3C" w:rsidRDefault="00AB1A3C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Законодавчі шляхи для розвитку сфери виробництва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обговорили учасники робочого засідання, ініційованого Біоенергетичною асоціацією України за участю Міненерго,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ТОВ «Оператор ГТС України»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46F5D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A0FD7" w:rsidRDefault="00046F5D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Потенціал заміщення природного газу </w:t>
      </w:r>
      <w:proofErr w:type="spellStart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біометаном</w:t>
      </w:r>
      <w:proofErr w:type="spellEnd"/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 складає близько 8 млрд м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рік, що дорівнює більше половини річного обсягу імпорту природного газу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(14 млрд м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2019 році)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понад чверті його загального річного споживання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(30 млрд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2019 році)</w:t>
      </w:r>
      <w:r w:rsidRPr="00046F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перспективний напрям, який потрібно законодавчо врегулювати та стимулювати», - повідомив Юрій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Шафаренко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B550F" w:rsidRDefault="009B550F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550F" w:rsidRDefault="009B550F" w:rsidP="009B550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Так,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Держенергоефективності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спільно з Біоенергетичною асоціацією України розроблено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Закону України «Про альтернативні джерела енергії» щодо розвитку виробництва електроенергії з </w:t>
      </w:r>
      <w:proofErr w:type="spellStart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Pr="00C44412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Законопроєктом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передбачено вирішення </w:t>
      </w:r>
      <w:r w:rsidR="00104622">
        <w:rPr>
          <w:rFonts w:ascii="Times New Roman" w:hAnsi="Times New Roman" w:cs="Times New Roman"/>
          <w:sz w:val="28"/>
          <w:szCs w:val="28"/>
          <w:lang w:val="ru-RU"/>
        </w:rPr>
        <w:t xml:space="preserve">низки </w:t>
      </w:r>
      <w:r w:rsidRPr="00C44412">
        <w:rPr>
          <w:rFonts w:ascii="Times New Roman" w:hAnsi="Times New Roman" w:cs="Times New Roman"/>
          <w:sz w:val="28"/>
          <w:szCs w:val="28"/>
        </w:rPr>
        <w:t>питань</w:t>
      </w:r>
      <w:r w:rsidR="00D005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0051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44412">
        <w:rPr>
          <w:rFonts w:ascii="Times New Roman" w:hAnsi="Times New Roman" w:cs="Times New Roman"/>
          <w:sz w:val="28"/>
          <w:szCs w:val="28"/>
        </w:rPr>
        <w:t>: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запустити ринок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в Україні;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скоротити імпорт природного газу та сприяти розвитку внутрішнього енергетичного ринку;</w:t>
      </w:r>
    </w:p>
    <w:p w:rsidR="009B550F" w:rsidRDefault="009B550F" w:rsidP="009B550F">
      <w:pPr>
        <w:pStyle w:val="a5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зменшити викиди парникових газів.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законодавчому врегулюванню розвитку цієї сфери </w:t>
      </w:r>
      <w:r w:rsidRPr="009B550F">
        <w:rPr>
          <w:rFonts w:ascii="Times New Roman" w:hAnsi="Times New Roman" w:cs="Times New Roman"/>
          <w:sz w:val="28"/>
          <w:szCs w:val="28"/>
        </w:rPr>
        <w:t>Україна зм</w:t>
      </w:r>
      <w:r>
        <w:rPr>
          <w:rFonts w:ascii="Times New Roman" w:hAnsi="Times New Roman" w:cs="Times New Roman"/>
          <w:sz w:val="28"/>
          <w:szCs w:val="28"/>
        </w:rPr>
        <w:t xml:space="preserve">оже експортувати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біометан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ЄС і,</w:t>
      </w:r>
      <w:r w:rsidR="00104622" w:rsidRPr="0010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чином,</w:t>
      </w:r>
      <w:r w:rsidRPr="009B550F">
        <w:rPr>
          <w:rFonts w:ascii="Times New Roman" w:hAnsi="Times New Roman" w:cs="Times New Roman"/>
          <w:sz w:val="28"/>
          <w:szCs w:val="28"/>
        </w:rPr>
        <w:t xml:space="preserve"> забезпечити енергетичну незалежність країни, зростання економіки та стабілізацію національної валюти.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цілому під час засідання учасники сфокусували увагу на таких питаннях: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визначення поняття «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механізм верифікації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процедура надання гарантії походження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6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 xml:space="preserve">реєстр виробництва та споживання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>;</w:t>
      </w:r>
    </w:p>
    <w:p w:rsidR="009B550F" w:rsidRPr="009B550F" w:rsidRDefault="009B550F" w:rsidP="009B550F">
      <w:pPr>
        <w:pStyle w:val="a5"/>
        <w:numPr>
          <w:ilvl w:val="0"/>
          <w:numId w:val="7"/>
        </w:numPr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550F">
        <w:rPr>
          <w:rFonts w:ascii="Times New Roman" w:hAnsi="Times New Roman" w:cs="Times New Roman"/>
          <w:sz w:val="28"/>
          <w:szCs w:val="28"/>
        </w:rPr>
        <w:t xml:space="preserve"> підключення виробників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до ГТС України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0F" w:rsidRPr="009B550F" w:rsidRDefault="009B550F" w:rsidP="009B550F">
      <w:pPr>
        <w:pStyle w:val="a5"/>
        <w:numPr>
          <w:ilvl w:val="0"/>
          <w:numId w:val="7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50F">
        <w:rPr>
          <w:rFonts w:ascii="Times New Roman" w:hAnsi="Times New Roman" w:cs="Times New Roman"/>
          <w:sz w:val="28"/>
          <w:szCs w:val="28"/>
        </w:rPr>
        <w:lastRenderedPageBreak/>
        <w:t xml:space="preserve">можливості інвестиційної підтримки виробників </w:t>
      </w:r>
      <w:proofErr w:type="spellStart"/>
      <w:r w:rsidRPr="009B550F">
        <w:rPr>
          <w:rFonts w:ascii="Times New Roman" w:hAnsi="Times New Roman" w:cs="Times New Roman"/>
          <w:sz w:val="28"/>
          <w:szCs w:val="28"/>
        </w:rPr>
        <w:t>біометану</w:t>
      </w:r>
      <w:proofErr w:type="spellEnd"/>
      <w:r w:rsidRPr="009B550F">
        <w:rPr>
          <w:rFonts w:ascii="Times New Roman" w:hAnsi="Times New Roman" w:cs="Times New Roman"/>
          <w:sz w:val="28"/>
          <w:szCs w:val="28"/>
        </w:rPr>
        <w:t xml:space="preserve"> за допомогою часткової компенсації вартості підключення до газотранспортної та газорозподільної системи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50F" w:rsidRDefault="009B550F" w:rsidP="009B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50F" w:rsidRPr="008F492A" w:rsidRDefault="009B550F" w:rsidP="009B550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022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sectPr w:rsidR="009B550F" w:rsidRPr="008F492A" w:rsidSect="009A0F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E31"/>
    <w:multiLevelType w:val="hybridMultilevel"/>
    <w:tmpl w:val="C610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30C"/>
    <w:multiLevelType w:val="hybridMultilevel"/>
    <w:tmpl w:val="E7728682"/>
    <w:lvl w:ilvl="0" w:tplc="96888724">
      <w:numFmt w:val="bullet"/>
      <w:lvlText w:val="-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C135D5"/>
    <w:multiLevelType w:val="hybridMultilevel"/>
    <w:tmpl w:val="BB785E92"/>
    <w:lvl w:ilvl="0" w:tplc="9A3C9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6C1F"/>
    <w:multiLevelType w:val="hybridMultilevel"/>
    <w:tmpl w:val="58D43AC6"/>
    <w:lvl w:ilvl="0" w:tplc="3DD45C46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BDE"/>
    <w:multiLevelType w:val="hybridMultilevel"/>
    <w:tmpl w:val="65329C38"/>
    <w:lvl w:ilvl="0" w:tplc="3DD45C46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D6406"/>
    <w:multiLevelType w:val="hybridMultilevel"/>
    <w:tmpl w:val="EBF00AE0"/>
    <w:lvl w:ilvl="0" w:tplc="96888724">
      <w:numFmt w:val="bullet"/>
      <w:lvlText w:val="-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2C7D"/>
    <w:multiLevelType w:val="hybridMultilevel"/>
    <w:tmpl w:val="F8B6EBE0"/>
    <w:lvl w:ilvl="0" w:tplc="9A3C92E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67"/>
    <w:rsid w:val="00046F5D"/>
    <w:rsid w:val="00104622"/>
    <w:rsid w:val="009A0FD7"/>
    <w:rsid w:val="009B550F"/>
    <w:rsid w:val="009F3AA0"/>
    <w:rsid w:val="00AB1A3C"/>
    <w:rsid w:val="00C45B67"/>
    <w:rsid w:val="00D00512"/>
    <w:rsid w:val="00E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7"/>
    <w:rPr>
      <w:color w:val="0000FF"/>
      <w:u w:val="single"/>
    </w:rPr>
  </w:style>
  <w:style w:type="paragraph" w:styleId="a4">
    <w:name w:val="No Spacing"/>
    <w:uiPriority w:val="1"/>
    <w:qFormat/>
    <w:rsid w:val="009A0F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55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3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0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FD7"/>
    <w:rPr>
      <w:color w:val="0000FF"/>
      <w:u w:val="single"/>
    </w:rPr>
  </w:style>
  <w:style w:type="paragraph" w:styleId="a4">
    <w:name w:val="No Spacing"/>
    <w:uiPriority w:val="1"/>
    <w:qFormat/>
    <w:rsid w:val="009A0F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55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3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SAEE_Z</dc:creator>
  <cp:lastModifiedBy>Грицай Ольга Анатоліївна</cp:lastModifiedBy>
  <cp:revision>2</cp:revision>
  <dcterms:created xsi:type="dcterms:W3CDTF">2020-12-17T12:02:00Z</dcterms:created>
  <dcterms:modified xsi:type="dcterms:W3CDTF">2020-12-17T12:02:00Z</dcterms:modified>
</cp:coreProperties>
</file>