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07" w:rsidRPr="00631807" w:rsidRDefault="00631807" w:rsidP="00631807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>У лютому 2017 року до Голосіївської районної в місті Києві державної адміністрації надійшло 57 запитів на отримання публічної інформації. Всі запити були зареєстровані в Голосіївській районній в місті Києві державній адміністрації від фізичних осіб у відділі по роботі зі зверненнями громадян, від юридичних осіб у відділі організації діловодства та контролю.</w:t>
      </w:r>
    </w:p>
    <w:p w:rsidR="00631807" w:rsidRPr="00631807" w:rsidRDefault="00631807" w:rsidP="00631807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>За формою надходження:</w:t>
      </w:r>
    </w:p>
    <w:p w:rsidR="00631807" w:rsidRPr="00631807" w:rsidRDefault="00631807" w:rsidP="00631807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>Електронною поштою – 33 запити;</w:t>
      </w:r>
    </w:p>
    <w:p w:rsidR="00631807" w:rsidRPr="00631807" w:rsidRDefault="00631807" w:rsidP="00631807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>Поштою – 8 запитів;</w:t>
      </w:r>
    </w:p>
    <w:p w:rsidR="00631807" w:rsidRPr="00631807" w:rsidRDefault="00631807" w:rsidP="00631807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>Особисто – 12 запитів;</w:t>
      </w:r>
    </w:p>
    <w:p w:rsidR="00631807" w:rsidRPr="00631807" w:rsidRDefault="00631807" w:rsidP="00631807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>Через органи влади – 4 запити.</w:t>
      </w:r>
    </w:p>
    <w:p w:rsidR="00631807" w:rsidRPr="00631807" w:rsidRDefault="00631807" w:rsidP="00631807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</w:p>
    <w:p w:rsidR="00631807" w:rsidRPr="00631807" w:rsidRDefault="00631807" w:rsidP="00631807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 xml:space="preserve">Найбільша кількість запитів надійшла від юридичних осіб </w:t>
      </w:r>
      <w:r w:rsidRPr="00631807">
        <w:rPr>
          <w:color w:val="000000" w:themeColor="text1"/>
          <w:sz w:val="24"/>
        </w:rPr>
        <w:t>та об’єднань громадян без статусу юридичної особи</w:t>
      </w:r>
      <w:r w:rsidRPr="00631807">
        <w:rPr>
          <w:color w:val="000000" w:themeColor="text1"/>
          <w:sz w:val="24"/>
          <w:lang w:eastAsia="uk-UA"/>
        </w:rPr>
        <w:t xml:space="preserve"> – 30 запитів.</w:t>
      </w:r>
    </w:p>
    <w:p w:rsidR="00631807" w:rsidRPr="00631807" w:rsidRDefault="00631807" w:rsidP="00631807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4"/>
          <w:lang w:eastAsia="uk-UA"/>
        </w:rPr>
      </w:pPr>
      <w:r w:rsidRPr="00631807">
        <w:rPr>
          <w:color w:val="000000" w:themeColor="text1"/>
          <w:sz w:val="24"/>
          <w:lang w:eastAsia="uk-UA"/>
        </w:rPr>
        <w:t>Також запити надійшли від фізичних осіб – 27 запитів.</w:t>
      </w:r>
    </w:p>
    <w:p w:rsidR="00B05529" w:rsidRPr="00631807" w:rsidRDefault="00B05529">
      <w:pPr>
        <w:rPr>
          <w:color w:val="000000" w:themeColor="text1"/>
        </w:rPr>
      </w:pPr>
    </w:p>
    <w:sectPr w:rsidR="00B05529" w:rsidRPr="00631807" w:rsidSect="00B0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2D7"/>
    <w:multiLevelType w:val="multilevel"/>
    <w:tmpl w:val="C85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07"/>
    <w:rsid w:val="00631807"/>
    <w:rsid w:val="00973DC5"/>
    <w:rsid w:val="00B05529"/>
    <w:rsid w:val="00EA728F"/>
    <w:rsid w:val="00F4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eHOV</dc:creator>
  <cp:lastModifiedBy>eHOV</cp:lastModifiedBy>
  <cp:revision>1</cp:revision>
  <dcterms:created xsi:type="dcterms:W3CDTF">2017-03-16T08:58:00Z</dcterms:created>
  <dcterms:modified xsi:type="dcterms:W3CDTF">2017-03-16T08:58:00Z</dcterms:modified>
</cp:coreProperties>
</file>