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1F" w:rsidRDefault="00AC4DB3" w:rsidP="00AC4DB3">
      <w:pPr>
        <w:jc w:val="center"/>
        <w:rPr>
          <w:rFonts w:cs="Times New Roman"/>
          <w:b/>
          <w:bCs/>
          <w:color w:val="333333"/>
          <w:szCs w:val="28"/>
          <w:lang w:val="uk-UA"/>
        </w:rPr>
      </w:pPr>
      <w:r w:rsidRPr="00AC4DB3">
        <w:rPr>
          <w:rFonts w:cs="Times New Roman"/>
          <w:b/>
          <w:bCs/>
          <w:color w:val="333333"/>
          <w:szCs w:val="28"/>
        </w:rPr>
        <w:t>КАБІНЕТ МІНІ</w:t>
      </w:r>
      <w:proofErr w:type="gramStart"/>
      <w:r w:rsidRPr="00AC4DB3">
        <w:rPr>
          <w:rFonts w:cs="Times New Roman"/>
          <w:b/>
          <w:bCs/>
          <w:color w:val="333333"/>
          <w:szCs w:val="28"/>
        </w:rPr>
        <w:t>СТР</w:t>
      </w:r>
      <w:proofErr w:type="gramEnd"/>
      <w:r w:rsidRPr="00AC4DB3">
        <w:rPr>
          <w:rFonts w:cs="Times New Roman"/>
          <w:b/>
          <w:bCs/>
          <w:color w:val="333333"/>
          <w:szCs w:val="28"/>
        </w:rPr>
        <w:t>ІВ УКРАЇНИ</w:t>
      </w:r>
    </w:p>
    <w:p w:rsidR="007F771F" w:rsidRDefault="007F771F" w:rsidP="00AC4DB3">
      <w:pPr>
        <w:jc w:val="center"/>
        <w:rPr>
          <w:rFonts w:cs="Times New Roman"/>
          <w:b/>
          <w:bCs/>
          <w:color w:val="333333"/>
          <w:szCs w:val="28"/>
          <w:lang w:val="uk-UA"/>
        </w:rPr>
      </w:pPr>
      <w:r>
        <w:rPr>
          <w:rFonts w:cs="Times New Roman"/>
          <w:b/>
          <w:bCs/>
          <w:color w:val="333333"/>
          <w:szCs w:val="28"/>
        </w:rPr>
        <w:t>ПОСТАНОВА</w:t>
      </w:r>
      <w:r w:rsidR="00AC4DB3" w:rsidRPr="00AC4DB3">
        <w:rPr>
          <w:rFonts w:cs="Times New Roman"/>
          <w:b/>
          <w:bCs/>
          <w:color w:val="333333"/>
          <w:szCs w:val="28"/>
        </w:rPr>
        <w:t xml:space="preserve"> </w:t>
      </w:r>
      <w:proofErr w:type="spellStart"/>
      <w:r w:rsidR="00AC4DB3" w:rsidRPr="00AC4DB3">
        <w:rPr>
          <w:rFonts w:cs="Times New Roman"/>
          <w:b/>
          <w:bCs/>
          <w:color w:val="333333"/>
          <w:szCs w:val="28"/>
        </w:rPr>
        <w:t>від</w:t>
      </w:r>
      <w:proofErr w:type="spellEnd"/>
      <w:r w:rsidR="00AC4DB3" w:rsidRPr="00AC4DB3">
        <w:rPr>
          <w:rFonts w:cs="Times New Roman"/>
          <w:b/>
          <w:bCs/>
          <w:color w:val="333333"/>
          <w:szCs w:val="28"/>
        </w:rPr>
        <w:t xml:space="preserve"> 04.03.2015 р. № 105</w:t>
      </w:r>
    </w:p>
    <w:p w:rsidR="007F771F" w:rsidRDefault="007F771F" w:rsidP="00AC4DB3">
      <w:pPr>
        <w:jc w:val="center"/>
        <w:rPr>
          <w:rFonts w:cs="Times New Roman"/>
          <w:b/>
          <w:bCs/>
          <w:color w:val="333333"/>
          <w:szCs w:val="28"/>
          <w:lang w:val="uk-UA"/>
        </w:rPr>
      </w:pPr>
    </w:p>
    <w:p w:rsidR="007F771F" w:rsidRDefault="00AC4DB3" w:rsidP="00AC4DB3">
      <w:pPr>
        <w:jc w:val="center"/>
        <w:rPr>
          <w:rFonts w:cs="Times New Roman"/>
          <w:b/>
          <w:bCs/>
          <w:color w:val="333333"/>
          <w:szCs w:val="28"/>
          <w:lang w:val="uk-UA"/>
        </w:rPr>
      </w:pPr>
      <w:r w:rsidRPr="00AC4DB3">
        <w:rPr>
          <w:rFonts w:cs="Times New Roman"/>
          <w:b/>
          <w:bCs/>
          <w:color w:val="333333"/>
          <w:szCs w:val="28"/>
        </w:rPr>
        <w:t>ПОРЯДОК</w:t>
      </w:r>
      <w:r w:rsidR="007F771F">
        <w:rPr>
          <w:rFonts w:cs="Times New Roman"/>
          <w:b/>
          <w:bCs/>
          <w:color w:val="333333"/>
          <w:szCs w:val="28"/>
          <w:lang w:val="uk-UA"/>
        </w:rPr>
        <w:t xml:space="preserve"> </w:t>
      </w:r>
    </w:p>
    <w:p w:rsidR="00AC4DB3" w:rsidRPr="00D8417C" w:rsidRDefault="00AC4DB3" w:rsidP="00AC4DB3">
      <w:pPr>
        <w:jc w:val="center"/>
        <w:rPr>
          <w:rFonts w:cs="Times New Roman"/>
          <w:b/>
          <w:bCs/>
          <w:color w:val="333333"/>
          <w:szCs w:val="28"/>
          <w:lang w:val="uk-UA"/>
        </w:rPr>
      </w:pPr>
      <w:r w:rsidRPr="00D8417C">
        <w:rPr>
          <w:rFonts w:cs="Times New Roman"/>
          <w:b/>
          <w:bCs/>
          <w:color w:val="333333"/>
          <w:szCs w:val="28"/>
          <w:lang w:val="uk-UA"/>
        </w:rPr>
        <w:t>виплати компенсації підприємствам, установам, організаціям</w:t>
      </w:r>
      <w:r w:rsidR="007F771F">
        <w:rPr>
          <w:rFonts w:cs="Times New Roman"/>
          <w:b/>
          <w:bCs/>
          <w:color w:val="333333"/>
          <w:szCs w:val="28"/>
          <w:lang w:val="uk-UA"/>
        </w:rPr>
        <w:t xml:space="preserve"> </w:t>
      </w:r>
      <w:r w:rsidRPr="00D8417C">
        <w:rPr>
          <w:rFonts w:cs="Times New Roman"/>
          <w:b/>
          <w:bCs/>
          <w:color w:val="333333"/>
          <w:szCs w:val="28"/>
          <w:lang w:val="uk-UA"/>
        </w:rPr>
        <w:t>у межах середнього заробітку працівників, призваних на військову службу за призовом під час мобілізації, на особливий період</w:t>
      </w:r>
    </w:p>
    <w:p w:rsidR="00AC4DB3" w:rsidRPr="00AC4DB3" w:rsidRDefault="00AC4DB3" w:rsidP="00AC4DB3">
      <w:pPr>
        <w:rPr>
          <w:rFonts w:cs="Times New Roman"/>
          <w:b/>
          <w:bCs/>
          <w:color w:val="333333"/>
          <w:szCs w:val="28"/>
        </w:rPr>
      </w:pPr>
    </w:p>
    <w:p w:rsidR="00565F95" w:rsidRPr="00565F95" w:rsidRDefault="00AC4DB3" w:rsidP="007F771F">
      <w:pPr>
        <w:rPr>
          <w:rFonts w:cs="Times New Roman"/>
          <w:color w:val="333333"/>
          <w:szCs w:val="28"/>
        </w:rPr>
      </w:pPr>
      <w:r w:rsidRPr="00AC4DB3">
        <w:rPr>
          <w:rFonts w:cs="Times New Roman"/>
          <w:color w:val="333333"/>
          <w:szCs w:val="28"/>
        </w:rPr>
        <w:t xml:space="preserve">1. </w:t>
      </w:r>
      <w:r w:rsidRPr="00565F95">
        <w:rPr>
          <w:rFonts w:cs="Times New Roman"/>
          <w:color w:val="333333"/>
          <w:szCs w:val="28"/>
          <w:lang w:val="uk-UA"/>
        </w:rPr>
        <w:t xml:space="preserve">Цей Порядок визначає механізм виплати компенсації підприємствам, установам, організаціям у межах середнього заробітку працівників, призваних на військову службу за призовом під час мобілізації, на особливий період (далі — працівники), за рахунок коштів, передбачених у державному бюджеті за програмою 2501350 “Компенсація підприємствам, установам, організаціям у межах середнього заробітку працівників, призваних на військову службу за призовом під час мобілізації, на особливий період” 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565F95">
        <w:rPr>
          <w:rFonts w:cs="Times New Roman"/>
          <w:color w:val="333333"/>
          <w:szCs w:val="28"/>
          <w:lang w:val="uk-UA"/>
        </w:rPr>
        <w:t xml:space="preserve">(далі </w:t>
      </w:r>
      <w:r w:rsidR="00565F95" w:rsidRPr="007F771F">
        <w:rPr>
          <w:rFonts w:cs="Times New Roman"/>
          <w:color w:val="333333"/>
          <w:szCs w:val="28"/>
        </w:rPr>
        <w:t>-б</w:t>
      </w:r>
      <w:proofErr w:type="spellStart"/>
      <w:r w:rsidRPr="00565F95">
        <w:rPr>
          <w:rFonts w:cs="Times New Roman"/>
          <w:color w:val="333333"/>
          <w:szCs w:val="28"/>
          <w:lang w:val="uk-UA"/>
        </w:rPr>
        <w:t>юджетні</w:t>
      </w:r>
      <w:proofErr w:type="spellEnd"/>
      <w:r w:rsidR="00565F95" w:rsidRPr="007F771F">
        <w:rPr>
          <w:rFonts w:cs="Times New Roman"/>
          <w:color w:val="333333"/>
          <w:szCs w:val="28"/>
        </w:rPr>
        <w:t xml:space="preserve"> </w:t>
      </w:r>
      <w:r w:rsidRPr="00565F95">
        <w:rPr>
          <w:rFonts w:cs="Times New Roman"/>
          <w:color w:val="333333"/>
          <w:szCs w:val="28"/>
          <w:lang w:val="uk-UA"/>
        </w:rPr>
        <w:t>кошти).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AC4DB3">
        <w:rPr>
          <w:rFonts w:cs="Times New Roman"/>
          <w:color w:val="333333"/>
          <w:szCs w:val="28"/>
        </w:rPr>
        <w:t>2</w:t>
      </w:r>
      <w:r w:rsidRPr="00D8417C">
        <w:rPr>
          <w:rFonts w:cs="Times New Roman"/>
          <w:color w:val="333333"/>
          <w:szCs w:val="28"/>
          <w:lang w:val="uk-UA"/>
        </w:rPr>
        <w:t xml:space="preserve">. Головним розпорядником бюджетних коштів та відповідальним виконавцем бюджетної програми є </w:t>
      </w:r>
      <w:proofErr w:type="spellStart"/>
      <w:r w:rsidRPr="00D8417C">
        <w:rPr>
          <w:rFonts w:cs="Times New Roman"/>
          <w:color w:val="333333"/>
          <w:szCs w:val="28"/>
          <w:lang w:val="uk-UA"/>
        </w:rPr>
        <w:t>Мінсоцполітики</w:t>
      </w:r>
      <w:proofErr w:type="spellEnd"/>
      <w:r w:rsidRPr="00D8417C">
        <w:rPr>
          <w:rFonts w:cs="Times New Roman"/>
          <w:color w:val="333333"/>
          <w:szCs w:val="28"/>
          <w:lang w:val="uk-UA"/>
        </w:rPr>
        <w:t>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>Розпорядниками бюджетних коштів нижчого рівня є: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>Міністерство соціальної політики Автономної Республіки Крим, структурні підрозділи з питань соціального захисту населення обласних, Київської та Севастопольської міських держадміністрацій (далі</w:t>
      </w:r>
      <w:r w:rsidR="00D8417C">
        <w:rPr>
          <w:rFonts w:cs="Times New Roman"/>
          <w:color w:val="333333"/>
          <w:szCs w:val="28"/>
          <w:lang w:val="uk-UA"/>
        </w:rPr>
        <w:t>-</w:t>
      </w:r>
      <w:r w:rsidRPr="00D8417C">
        <w:rPr>
          <w:rFonts w:cs="Times New Roman"/>
          <w:color w:val="333333"/>
          <w:szCs w:val="28"/>
          <w:lang w:val="uk-UA"/>
        </w:rPr>
        <w:t>структурні підрозділи соціального захисту населення);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>структурні підрозділи з питань соціального захисту населення районних, районних у мм. Києві та Севастополі держадміністрацій, виконавчих органів міських, районних у містах (крім мм. Києва та Севастополя) рад (далі</w:t>
      </w:r>
      <w:r w:rsidR="00D8417C">
        <w:rPr>
          <w:rFonts w:cs="Times New Roman"/>
          <w:color w:val="333333"/>
          <w:szCs w:val="28"/>
          <w:lang w:val="uk-UA"/>
        </w:rPr>
        <w:t>-</w:t>
      </w:r>
      <w:r w:rsidRPr="00D8417C">
        <w:rPr>
          <w:rFonts w:cs="Times New Roman"/>
          <w:color w:val="333333"/>
          <w:szCs w:val="28"/>
          <w:lang w:val="uk-UA"/>
        </w:rPr>
        <w:t xml:space="preserve"> органи соціального захисту населення).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AC4DB3">
        <w:rPr>
          <w:rFonts w:cs="Times New Roman"/>
          <w:color w:val="333333"/>
          <w:szCs w:val="28"/>
        </w:rPr>
        <w:t>3</w:t>
      </w:r>
      <w:r w:rsidRPr="00D8417C">
        <w:rPr>
          <w:rFonts w:cs="Times New Roman"/>
          <w:color w:val="333333"/>
          <w:szCs w:val="28"/>
          <w:lang w:val="uk-UA"/>
        </w:rPr>
        <w:t>. Бюджетні кошти спрямовуються підприємствам, установам, організаціям на компенсацію витрат на виплату середнього заробітку працівникам, які працювали на таких підприємствах, в установах, організаціях на час призову на військову службу, не більше одного року (далі — компенсація).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 xml:space="preserve">4. Для виплати компенсації підприємство, установа або організація подає щомісяця до 15 числа органу соціального захисту населення звіт про фактичні витрати на виплату середнього заробітку працівникам згідно з </w:t>
      </w:r>
      <w:hyperlink r:id="rId6" w:tgtFrame="_blank" w:history="1">
        <w:r w:rsidRPr="00D8417C">
          <w:rPr>
            <w:rFonts w:cs="Times New Roman"/>
            <w:color w:val="0000EE"/>
            <w:szCs w:val="28"/>
            <w:u w:val="single"/>
            <w:lang w:val="uk-UA"/>
          </w:rPr>
          <w:t>додатком 1</w:t>
        </w:r>
      </w:hyperlink>
      <w:r w:rsidRPr="00D8417C">
        <w:rPr>
          <w:rFonts w:cs="Times New Roman"/>
          <w:color w:val="333333"/>
          <w:szCs w:val="28"/>
          <w:lang w:val="uk-UA"/>
        </w:rPr>
        <w:t xml:space="preserve">, погоджений районним (міським) військовим комісаріатом, який здійснював призов працівника на військову службу, в частині підтвердження призову та проходження військової служби, для подання до 19 числа їх копій, а також зведених звітів про фактичні витрати на виплату середнього заробітку працівникам згідно з </w:t>
      </w:r>
      <w:hyperlink r:id="rId7" w:tgtFrame="_blank" w:history="1">
        <w:r w:rsidRPr="00D8417C">
          <w:rPr>
            <w:rFonts w:cs="Times New Roman"/>
            <w:color w:val="0000EE"/>
            <w:szCs w:val="28"/>
            <w:u w:val="single"/>
            <w:lang w:val="uk-UA"/>
          </w:rPr>
          <w:t>додатком 2</w:t>
        </w:r>
      </w:hyperlink>
      <w:r w:rsidRPr="00D8417C">
        <w:rPr>
          <w:rFonts w:cs="Times New Roman"/>
          <w:color w:val="333333"/>
          <w:szCs w:val="28"/>
          <w:lang w:val="uk-UA"/>
        </w:rPr>
        <w:t xml:space="preserve"> структурним підрозділам соціального захисту населення.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 xml:space="preserve">Структурні підрозділи соціального захисту населення щомісяця до 23 числа подають відомості про загальний обсяг фактичних витрат на виплату середнього заробітку працівникам згідно з </w:t>
      </w:r>
      <w:hyperlink r:id="rId8" w:tgtFrame="_blank" w:history="1">
        <w:r w:rsidRPr="00D8417C">
          <w:rPr>
            <w:rFonts w:cs="Times New Roman"/>
            <w:color w:val="0000EE"/>
            <w:szCs w:val="28"/>
            <w:u w:val="single"/>
            <w:lang w:val="uk-UA"/>
          </w:rPr>
          <w:t>додатком 3</w:t>
        </w:r>
      </w:hyperlink>
      <w:r w:rsidRPr="00D8417C">
        <w:rPr>
          <w:rFonts w:cs="Times New Roman"/>
          <w:color w:val="333333"/>
          <w:szCs w:val="28"/>
          <w:lang w:val="uk-UA"/>
        </w:rPr>
        <w:t xml:space="preserve"> </w:t>
      </w:r>
      <w:proofErr w:type="spellStart"/>
      <w:r w:rsidRPr="00D8417C">
        <w:rPr>
          <w:rFonts w:cs="Times New Roman"/>
          <w:color w:val="333333"/>
          <w:szCs w:val="28"/>
          <w:lang w:val="uk-UA"/>
        </w:rPr>
        <w:t>Мінсоцполітики</w:t>
      </w:r>
      <w:proofErr w:type="spellEnd"/>
      <w:r w:rsidRPr="00D8417C">
        <w:rPr>
          <w:rFonts w:cs="Times New Roman"/>
          <w:color w:val="333333"/>
          <w:szCs w:val="28"/>
          <w:lang w:val="uk-UA"/>
        </w:rPr>
        <w:t xml:space="preserve"> для спрямування їм бюджетних коштів, що спрямовуються органам соціального </w:t>
      </w:r>
      <w:r w:rsidRPr="00D8417C">
        <w:rPr>
          <w:rFonts w:cs="Times New Roman"/>
          <w:color w:val="333333"/>
          <w:szCs w:val="28"/>
          <w:lang w:val="uk-UA"/>
        </w:rPr>
        <w:lastRenderedPageBreak/>
        <w:t>захисту населення для перерахування підприємствам, установам, організаціям.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>5. Обчислення середнього заробітку працівників здійснюється відповідно до Порядку обчислення середньої заробітної плати, затвердженого постановою Кабінету Міністрів України від 8 лютого 1995 р. № 100 (ЗП України, 1995 р., № 4, ст. 111).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>6. Виплата компенсації проводиться підприємствами, установами, організаціями у строки, визначені статтею 115 Кодексу законів про працю України.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>7. Оподаткування, нарахування і сплата єдиного соціального внеску на компенсацію проводяться відповідно до Податкового кодексу України і Закону України “Про збір та облік єдиного внеску на загальнообов’язкове державне соціальне страхування”.</w:t>
      </w:r>
    </w:p>
    <w:p w:rsidR="007F771F" w:rsidRDefault="00AC4DB3" w:rsidP="007F771F">
      <w:pPr>
        <w:rPr>
          <w:rFonts w:cs="Times New Roman"/>
          <w:color w:val="333333"/>
          <w:szCs w:val="28"/>
          <w:lang w:val="uk-UA"/>
        </w:rPr>
      </w:pPr>
      <w:r w:rsidRPr="00D8417C">
        <w:rPr>
          <w:rFonts w:cs="Times New Roman"/>
          <w:color w:val="333333"/>
          <w:szCs w:val="28"/>
          <w:lang w:val="uk-UA"/>
        </w:rPr>
        <w:t>8. Відкриття рахунків, реєстрація, облік бюджетних зобов’язань в органах Казначейства та операції, пов’язані з використанням бюджетних коштів, здійснюються в установленому законодавством порядку.</w:t>
      </w:r>
    </w:p>
    <w:p w:rsidR="00AC4DB3" w:rsidRPr="00AC4DB3" w:rsidRDefault="00AC4DB3" w:rsidP="007F771F">
      <w:pPr>
        <w:rPr>
          <w:rFonts w:cs="Times New Roman"/>
          <w:b/>
          <w:bCs/>
          <w:color w:val="333333"/>
          <w:szCs w:val="28"/>
        </w:rPr>
      </w:pPr>
      <w:bookmarkStart w:id="0" w:name="_GoBack"/>
      <w:bookmarkEnd w:id="0"/>
      <w:r w:rsidRPr="00D8417C">
        <w:rPr>
          <w:rFonts w:cs="Times New Roman"/>
          <w:color w:val="333333"/>
          <w:szCs w:val="28"/>
          <w:lang w:val="uk-UA"/>
        </w:rPr>
        <w:t>9. Складення та подання фінансової і бюджетної звітності про виконання бюджетної програми та використання бюджетних коштів, а також контроль за їх цільовим та ефективним витрачанням здійснюються в установленому законодавством порядку</w:t>
      </w:r>
      <w:r w:rsidRPr="00AC4DB3">
        <w:rPr>
          <w:rFonts w:cs="Times New Roman"/>
          <w:color w:val="333333"/>
          <w:szCs w:val="28"/>
        </w:rPr>
        <w:t>.</w:t>
      </w:r>
    </w:p>
    <w:p w:rsidR="00AC4DB3" w:rsidRPr="007F771F" w:rsidRDefault="00AC4DB3" w:rsidP="00AC4DB3">
      <w:pPr>
        <w:pStyle w:val="ShapkaDocumentu"/>
        <w:spacing w:after="0"/>
        <w:ind w:left="623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DB3" w:rsidRPr="007F771F" w:rsidRDefault="00AC4DB3" w:rsidP="00AC4DB3">
      <w:pPr>
        <w:pStyle w:val="ShapkaDocumentu"/>
        <w:spacing w:after="0"/>
        <w:ind w:left="623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DB3" w:rsidRPr="00AC4DB3" w:rsidRDefault="00AC4DB3" w:rsidP="00AC4DB3">
      <w:pPr>
        <w:pStyle w:val="ShapkaDocumentu"/>
        <w:spacing w:after="0"/>
        <w:ind w:left="6237"/>
        <w:jc w:val="left"/>
        <w:rPr>
          <w:rFonts w:ascii="Times New Roman" w:hAnsi="Times New Roman"/>
          <w:sz w:val="28"/>
          <w:szCs w:val="28"/>
        </w:rPr>
      </w:pPr>
      <w:r w:rsidRPr="00AC4DB3">
        <w:rPr>
          <w:rFonts w:ascii="Times New Roman" w:hAnsi="Times New Roman"/>
          <w:sz w:val="28"/>
          <w:szCs w:val="28"/>
        </w:rPr>
        <w:t>Додаток 1</w:t>
      </w:r>
      <w:r w:rsidRPr="00AC4DB3">
        <w:rPr>
          <w:rFonts w:ascii="Times New Roman" w:hAnsi="Times New Roman"/>
          <w:sz w:val="28"/>
          <w:szCs w:val="28"/>
        </w:rPr>
        <w:br/>
        <w:t>до Порядку</w:t>
      </w:r>
      <w:r w:rsidRPr="00AC4DB3">
        <w:rPr>
          <w:rFonts w:ascii="Times New Roman" w:hAnsi="Times New Roman"/>
          <w:sz w:val="28"/>
          <w:szCs w:val="28"/>
        </w:rPr>
        <w:br/>
      </w:r>
    </w:p>
    <w:p w:rsidR="00AC4DB3" w:rsidRPr="00AC4DB3" w:rsidRDefault="00AC4DB3" w:rsidP="00AC4DB3">
      <w:pPr>
        <w:pStyle w:val="a5"/>
        <w:rPr>
          <w:rFonts w:ascii="Times New Roman" w:hAnsi="Times New Roman"/>
          <w:sz w:val="28"/>
          <w:szCs w:val="28"/>
        </w:rPr>
      </w:pPr>
      <w:r w:rsidRPr="00AC4DB3">
        <w:rPr>
          <w:rFonts w:ascii="Times New Roman" w:hAnsi="Times New Roman"/>
          <w:sz w:val="28"/>
          <w:szCs w:val="28"/>
        </w:rPr>
        <w:t>ЗВІТ</w:t>
      </w:r>
      <w:r w:rsidRPr="00AC4DB3">
        <w:rPr>
          <w:rFonts w:ascii="Times New Roman" w:hAnsi="Times New Roman"/>
          <w:sz w:val="28"/>
          <w:szCs w:val="28"/>
        </w:rPr>
        <w:br/>
        <w:t xml:space="preserve">про фактичні витрати на виплату середнього заробітку </w:t>
      </w:r>
      <w:r w:rsidRPr="00AC4DB3">
        <w:rPr>
          <w:rFonts w:ascii="Times New Roman" w:hAnsi="Times New Roman"/>
          <w:sz w:val="28"/>
          <w:szCs w:val="28"/>
        </w:rPr>
        <w:br/>
        <w:t xml:space="preserve">працівникам, призваним на військову службу за призовом </w:t>
      </w:r>
      <w:r w:rsidRPr="00AC4DB3">
        <w:rPr>
          <w:rFonts w:ascii="Times New Roman" w:hAnsi="Times New Roman"/>
          <w:sz w:val="28"/>
          <w:szCs w:val="28"/>
        </w:rPr>
        <w:br/>
        <w:t>під час мобілізації, на особливий період</w:t>
      </w:r>
    </w:p>
    <w:p w:rsidR="00AC4DB3" w:rsidRPr="00AC4DB3" w:rsidRDefault="00AC4DB3" w:rsidP="00AC4DB3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szCs w:val="28"/>
        </w:rPr>
      </w:pPr>
      <w:r w:rsidRPr="00AC4DB3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_________________________________________________________________ </w:t>
      </w:r>
      <w:r w:rsidRPr="00AC4DB3">
        <w:rPr>
          <w:rFonts w:ascii="Times New Roman" w:hAnsi="Times New Roman"/>
          <w:b w:val="0"/>
          <w:sz w:val="28"/>
          <w:szCs w:val="28"/>
        </w:rPr>
        <w:br/>
        <w:t>(найменування підприємства, установи, організації)</w:t>
      </w:r>
    </w:p>
    <w:p w:rsidR="00AC4DB3" w:rsidRPr="00AC4DB3" w:rsidRDefault="00AC4DB3" w:rsidP="00AC4DB3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szCs w:val="28"/>
        </w:rPr>
      </w:pPr>
      <w:r w:rsidRPr="00AC4DB3">
        <w:rPr>
          <w:rFonts w:ascii="Times New Roman" w:hAnsi="Times New Roman"/>
          <w:b w:val="0"/>
          <w:sz w:val="28"/>
          <w:szCs w:val="28"/>
        </w:rPr>
        <w:t xml:space="preserve">у __________________ 20____ року </w:t>
      </w:r>
      <w:r w:rsidRPr="00AC4DB3">
        <w:rPr>
          <w:rFonts w:ascii="Times New Roman" w:hAnsi="Times New Roman"/>
          <w:b w:val="0"/>
          <w:sz w:val="28"/>
          <w:szCs w:val="28"/>
        </w:rPr>
        <w:br/>
        <w:t>(місяць)</w:t>
      </w:r>
    </w:p>
    <w:p w:rsidR="00AC4DB3" w:rsidRPr="00AC4DB3" w:rsidRDefault="00AC4DB3" w:rsidP="00AC4DB3">
      <w:pPr>
        <w:pStyle w:val="a5"/>
        <w:keepNext w:val="0"/>
        <w:keepLines w:val="0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n37"/>
      <w:bookmarkStart w:id="2" w:name="n38"/>
      <w:bookmarkEnd w:id="1"/>
      <w:bookmarkEnd w:id="2"/>
      <w:r w:rsidRPr="00AC4DB3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 </w:t>
      </w:r>
      <w:r w:rsidRPr="00AC4DB3">
        <w:rPr>
          <w:rFonts w:ascii="Times New Roman" w:hAnsi="Times New Roman"/>
          <w:b w:val="0"/>
          <w:sz w:val="28"/>
          <w:szCs w:val="28"/>
        </w:rPr>
        <w:br/>
        <w:t xml:space="preserve">   (найменування і місцезнаходження органу соціального захисту населення)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1535"/>
        <w:gridCol w:w="289"/>
        <w:gridCol w:w="1370"/>
        <w:gridCol w:w="607"/>
        <w:gridCol w:w="1111"/>
        <w:gridCol w:w="656"/>
        <w:gridCol w:w="1803"/>
        <w:gridCol w:w="1560"/>
        <w:gridCol w:w="424"/>
      </w:tblGrid>
      <w:tr w:rsidR="00AC4DB3" w:rsidRPr="00AC4DB3" w:rsidTr="00AC4DB3">
        <w:trPr>
          <w:gridAfter w:val="1"/>
          <w:wAfter w:w="424" w:type="dxa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Посада (професія)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Нарахована середня заробітна плата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Найменування  військового комісаріату, дата і номер наказу про призов, звільнення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AC4DB3" w:rsidRPr="00AC4DB3" w:rsidTr="00AC4DB3">
        <w:trPr>
          <w:gridAfter w:val="1"/>
          <w:wAfter w:w="424" w:type="dxa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DB3" w:rsidRPr="00AC4DB3" w:rsidTr="00AC4DB3">
        <w:trPr>
          <w:gridAfter w:val="1"/>
          <w:wAfter w:w="424" w:type="dxa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DB3" w:rsidRPr="00AC4DB3" w:rsidTr="00AC4DB3">
        <w:trPr>
          <w:gridAfter w:val="1"/>
          <w:wAfter w:w="424" w:type="dxa"/>
        </w:trPr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DB3" w:rsidRPr="00AC4DB3" w:rsidTr="00AC4DB3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0" w:type="dxa"/>
        </w:trPr>
        <w:tc>
          <w:tcPr>
            <w:tcW w:w="1824" w:type="dxa"/>
            <w:gridSpan w:val="2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977" w:type="dxa"/>
            <w:gridSpan w:val="2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1767" w:type="dxa"/>
            <w:gridSpan w:val="2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Pr="00AC4DB3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787" w:type="dxa"/>
            <w:gridSpan w:val="3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  <w:r w:rsidRPr="00AC4DB3">
              <w:rPr>
                <w:rFonts w:ascii="Times New Roman" w:hAnsi="Times New Roman"/>
                <w:sz w:val="28"/>
                <w:szCs w:val="28"/>
              </w:rPr>
              <w:br/>
              <w:t>(ініціали, прізвище)</w:t>
            </w:r>
          </w:p>
        </w:tc>
      </w:tr>
      <w:tr w:rsidR="00AC4DB3" w:rsidRPr="00AC4DB3" w:rsidTr="00AC4DB3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0" w:type="dxa"/>
        </w:trPr>
        <w:tc>
          <w:tcPr>
            <w:tcW w:w="1824" w:type="dxa"/>
            <w:gridSpan w:val="2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767" w:type="dxa"/>
            <w:gridSpan w:val="2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Pr="00AC4DB3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787" w:type="dxa"/>
            <w:gridSpan w:val="3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  <w:r w:rsidRPr="00AC4DB3">
              <w:rPr>
                <w:rFonts w:ascii="Times New Roman" w:hAnsi="Times New Roman"/>
                <w:sz w:val="28"/>
                <w:szCs w:val="28"/>
              </w:rPr>
              <w:br/>
              <w:t>(ініціали, прізвище)</w:t>
            </w:r>
          </w:p>
        </w:tc>
      </w:tr>
    </w:tbl>
    <w:p w:rsidR="00AC4DB3" w:rsidRPr="00AC4DB3" w:rsidRDefault="00AC4DB3" w:rsidP="00AC4DB3">
      <w:pPr>
        <w:pStyle w:val="a4"/>
        <w:spacing w:before="480"/>
        <w:jc w:val="both"/>
        <w:rPr>
          <w:rFonts w:ascii="Times New Roman" w:hAnsi="Times New Roman"/>
          <w:sz w:val="28"/>
          <w:szCs w:val="28"/>
        </w:rPr>
      </w:pPr>
      <w:bookmarkStart w:id="3" w:name="n42"/>
      <w:bookmarkEnd w:id="3"/>
      <w:r w:rsidRPr="00AC4DB3">
        <w:rPr>
          <w:rFonts w:ascii="Times New Roman" w:hAnsi="Times New Roman"/>
          <w:sz w:val="28"/>
          <w:szCs w:val="28"/>
        </w:rPr>
        <w:t>Погоджено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053"/>
        <w:gridCol w:w="1757"/>
        <w:gridCol w:w="3757"/>
      </w:tblGrid>
      <w:tr w:rsidR="00AC4DB3" w:rsidRPr="00AC4DB3" w:rsidTr="00E61EBB">
        <w:trPr>
          <w:tblCellSpacing w:w="0" w:type="dxa"/>
        </w:trPr>
        <w:tc>
          <w:tcPr>
            <w:tcW w:w="3240" w:type="dxa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790" w:type="dxa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>Військовий комісар</w:t>
            </w:r>
          </w:p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Pr="00AC4DB3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4950" w:type="dxa"/>
          </w:tcPr>
          <w:p w:rsidR="00AC4DB3" w:rsidRPr="00AC4DB3" w:rsidRDefault="00AC4DB3" w:rsidP="00AC4DB3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B3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  <w:r w:rsidRPr="00AC4DB3">
              <w:rPr>
                <w:rFonts w:ascii="Times New Roman" w:hAnsi="Times New Roman"/>
                <w:sz w:val="28"/>
                <w:szCs w:val="28"/>
              </w:rPr>
              <w:br/>
              <w:t>(ініціали, прізвище)</w:t>
            </w:r>
          </w:p>
        </w:tc>
      </w:tr>
    </w:tbl>
    <w:p w:rsidR="00AC4DB3" w:rsidRPr="00AC4DB3" w:rsidRDefault="00AC4DB3" w:rsidP="00AC4DB3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070E1" w:rsidRPr="005070E1" w:rsidRDefault="00AC4DB3" w:rsidP="00AC4DB3">
      <w:pPr>
        <w:pStyle w:val="a4"/>
        <w:ind w:firstLine="0"/>
        <w:jc w:val="both"/>
        <w:rPr>
          <w:sz w:val="28"/>
          <w:szCs w:val="28"/>
        </w:rPr>
      </w:pPr>
      <w:r w:rsidRPr="00AC4DB3">
        <w:rPr>
          <w:rFonts w:ascii="Times New Roman" w:hAnsi="Times New Roman"/>
          <w:sz w:val="28"/>
          <w:szCs w:val="28"/>
        </w:rPr>
        <w:t>“___”_______________ 20__р.</w:t>
      </w:r>
    </w:p>
    <w:sectPr w:rsidR="005070E1" w:rsidRPr="0050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5FA"/>
    <w:multiLevelType w:val="hybridMultilevel"/>
    <w:tmpl w:val="CFC66330"/>
    <w:lvl w:ilvl="0" w:tplc="97309E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1B"/>
    <w:rsid w:val="000A6241"/>
    <w:rsid w:val="00325691"/>
    <w:rsid w:val="003C54C5"/>
    <w:rsid w:val="005070E1"/>
    <w:rsid w:val="00565F95"/>
    <w:rsid w:val="00663467"/>
    <w:rsid w:val="006A24AF"/>
    <w:rsid w:val="006F1573"/>
    <w:rsid w:val="007F771F"/>
    <w:rsid w:val="008C1FDE"/>
    <w:rsid w:val="009857C3"/>
    <w:rsid w:val="009F2BF5"/>
    <w:rsid w:val="00AC4DB3"/>
    <w:rsid w:val="00B41A19"/>
    <w:rsid w:val="00B71A25"/>
    <w:rsid w:val="00B75915"/>
    <w:rsid w:val="00B942F1"/>
    <w:rsid w:val="00C80EB5"/>
    <w:rsid w:val="00C91B50"/>
    <w:rsid w:val="00D8417C"/>
    <w:rsid w:val="00E75A1B"/>
    <w:rsid w:val="00E87324"/>
    <w:rsid w:val="00EA399F"/>
    <w:rsid w:val="00F05802"/>
    <w:rsid w:val="00F05EB4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1B"/>
    <w:pPr>
      <w:ind w:left="720"/>
      <w:contextualSpacing/>
    </w:pPr>
  </w:style>
  <w:style w:type="paragraph" w:customStyle="1" w:styleId="a4">
    <w:name w:val="Нормальний текст"/>
    <w:basedOn w:val="a"/>
    <w:rsid w:val="00AC4DB3"/>
    <w:pPr>
      <w:spacing w:before="120"/>
      <w:ind w:firstLine="567"/>
      <w:jc w:val="left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4"/>
    <w:rsid w:val="00AC4DB3"/>
    <w:pPr>
      <w:keepNext/>
      <w:keepLines/>
      <w:spacing w:before="240" w:after="240"/>
      <w:ind w:firstLine="0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C4DB3"/>
    <w:pPr>
      <w:keepNext/>
      <w:keepLines/>
      <w:spacing w:after="240"/>
      <w:ind w:left="3969" w:firstLine="0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1B"/>
    <w:pPr>
      <w:ind w:left="720"/>
      <w:contextualSpacing/>
    </w:pPr>
  </w:style>
  <w:style w:type="paragraph" w:customStyle="1" w:styleId="a4">
    <w:name w:val="Нормальний текст"/>
    <w:basedOn w:val="a"/>
    <w:rsid w:val="00AC4DB3"/>
    <w:pPr>
      <w:spacing w:before="120"/>
      <w:ind w:firstLine="567"/>
      <w:jc w:val="left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4"/>
    <w:rsid w:val="00AC4DB3"/>
    <w:pPr>
      <w:keepNext/>
      <w:keepLines/>
      <w:spacing w:before="240" w:after="240"/>
      <w:ind w:firstLine="0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C4DB3"/>
    <w:pPr>
      <w:keepNext/>
      <w:keepLines/>
      <w:spacing w:after="240"/>
      <w:ind w:left="3969" w:firstLine="0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hgalter911.com/Res/Blanks/Other/formats/dod3_105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hgalter911.com/Res/Blanks/Other/formats/dod2_105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hgalter911.com/Res/Blanks/Other/formats/dod1_105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Lesya_user</dc:creator>
  <cp:lastModifiedBy>Тетяна Ернестівна Чернова</cp:lastModifiedBy>
  <cp:revision>2</cp:revision>
  <cp:lastPrinted>2015-05-07T06:00:00Z</cp:lastPrinted>
  <dcterms:created xsi:type="dcterms:W3CDTF">2015-07-01T06:04:00Z</dcterms:created>
  <dcterms:modified xsi:type="dcterms:W3CDTF">2015-07-01T06:04:00Z</dcterms:modified>
</cp:coreProperties>
</file>